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EFE4F" w14:textId="3330AEE5" w:rsidR="006F4258" w:rsidRPr="00935E36" w:rsidRDefault="006F4258" w:rsidP="00935E36">
      <w:pPr>
        <w:pStyle w:val="PargrafodaLista"/>
        <w:spacing w:line="276" w:lineRule="auto"/>
        <w:ind w:left="-426" w:right="-425"/>
        <w:jc w:val="center"/>
        <w:rPr>
          <w:rFonts w:ascii="Arial" w:hAnsi="Arial" w:cs="Arial"/>
          <w:b/>
          <w:bCs/>
          <w:color w:val="000000" w:themeColor="text1"/>
          <w:sz w:val="28"/>
          <w:szCs w:val="28"/>
        </w:rPr>
      </w:pPr>
      <w:r w:rsidRPr="00935E36">
        <w:rPr>
          <w:rFonts w:ascii="Arial" w:hAnsi="Arial" w:cs="Arial"/>
          <w:b/>
          <w:bCs/>
          <w:color w:val="000000" w:themeColor="text1"/>
          <w:sz w:val="28"/>
          <w:szCs w:val="28"/>
        </w:rPr>
        <w:t>MEMORIA</w:t>
      </w:r>
      <w:r w:rsidR="00834B66" w:rsidRPr="00935E36">
        <w:rPr>
          <w:rFonts w:ascii="Arial" w:hAnsi="Arial" w:cs="Arial"/>
          <w:b/>
          <w:bCs/>
          <w:color w:val="000000" w:themeColor="text1"/>
          <w:sz w:val="28"/>
          <w:szCs w:val="28"/>
        </w:rPr>
        <w:t>L</w:t>
      </w:r>
      <w:r w:rsidRPr="00935E36">
        <w:rPr>
          <w:rFonts w:ascii="Arial" w:hAnsi="Arial" w:cs="Arial"/>
          <w:b/>
          <w:bCs/>
          <w:color w:val="000000" w:themeColor="text1"/>
          <w:sz w:val="28"/>
          <w:szCs w:val="28"/>
        </w:rPr>
        <w:t xml:space="preserve"> DESCRITIVO</w:t>
      </w:r>
      <w:r w:rsidR="00834B66" w:rsidRPr="00935E36">
        <w:rPr>
          <w:rFonts w:ascii="Arial" w:hAnsi="Arial" w:cs="Arial"/>
          <w:b/>
          <w:bCs/>
          <w:color w:val="000000" w:themeColor="text1"/>
          <w:sz w:val="28"/>
          <w:szCs w:val="28"/>
        </w:rPr>
        <w:t xml:space="preserve"> </w:t>
      </w:r>
      <w:r w:rsidR="00DF21A0" w:rsidRPr="00935E36">
        <w:rPr>
          <w:rFonts w:ascii="Arial" w:hAnsi="Arial" w:cs="Arial"/>
          <w:b/>
          <w:bCs/>
          <w:color w:val="000000" w:themeColor="text1"/>
          <w:sz w:val="28"/>
          <w:szCs w:val="28"/>
        </w:rPr>
        <w:t>–</w:t>
      </w:r>
      <w:r w:rsidR="00834B66" w:rsidRPr="00935E36">
        <w:rPr>
          <w:rFonts w:ascii="Arial" w:hAnsi="Arial" w:cs="Arial"/>
          <w:b/>
          <w:bCs/>
          <w:color w:val="000000" w:themeColor="text1"/>
          <w:sz w:val="28"/>
          <w:szCs w:val="28"/>
        </w:rPr>
        <w:t xml:space="preserve"> MD</w:t>
      </w:r>
    </w:p>
    <w:p w14:paraId="6DB25437" w14:textId="77777777" w:rsidR="00C821D5" w:rsidRPr="00935E36" w:rsidRDefault="00C821D5" w:rsidP="00935E36">
      <w:pPr>
        <w:pStyle w:val="PargrafodaLista"/>
        <w:spacing w:line="276" w:lineRule="auto"/>
        <w:ind w:left="-426" w:right="-425"/>
        <w:jc w:val="center"/>
        <w:rPr>
          <w:rFonts w:ascii="Arial" w:hAnsi="Arial" w:cs="Arial"/>
          <w:b/>
          <w:bCs/>
          <w:color w:val="000000" w:themeColor="text1"/>
          <w:sz w:val="28"/>
          <w:szCs w:val="28"/>
        </w:rPr>
      </w:pPr>
    </w:p>
    <w:p w14:paraId="751161DA" w14:textId="36E3EE18" w:rsidR="00C821D5" w:rsidRPr="00935E36" w:rsidRDefault="00C821D5" w:rsidP="00935E36">
      <w:pPr>
        <w:pStyle w:val="PargrafodaLista"/>
        <w:spacing w:line="276" w:lineRule="auto"/>
        <w:ind w:left="-426" w:right="-425"/>
        <w:jc w:val="center"/>
        <w:rPr>
          <w:rFonts w:ascii="Arial" w:hAnsi="Arial" w:cs="Arial"/>
          <w:b/>
          <w:bCs/>
          <w:color w:val="000000" w:themeColor="text1"/>
          <w:sz w:val="28"/>
          <w:szCs w:val="28"/>
        </w:rPr>
      </w:pPr>
    </w:p>
    <w:p w14:paraId="31AD93FA" w14:textId="3B5B37DC" w:rsidR="00DF21A0" w:rsidRPr="00935E36" w:rsidRDefault="00DF21A0"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OBJETO:</w:t>
      </w:r>
    </w:p>
    <w:p w14:paraId="498C51E4" w14:textId="77777777" w:rsidR="00CB39F7" w:rsidRPr="00935E36" w:rsidRDefault="00CB39F7" w:rsidP="00935E36">
      <w:pPr>
        <w:spacing w:after="0" w:line="276" w:lineRule="auto"/>
        <w:ind w:right="-2"/>
        <w:jc w:val="both"/>
        <w:rPr>
          <w:rFonts w:ascii="Arial" w:hAnsi="Arial" w:cs="Arial"/>
          <w:color w:val="A6A6A6" w:themeColor="background1" w:themeShade="A6"/>
        </w:rPr>
      </w:pPr>
    </w:p>
    <w:p w14:paraId="43A6D18F" w14:textId="5D635361" w:rsidR="00DF21A0" w:rsidRDefault="00697479" w:rsidP="00935E36">
      <w:pPr>
        <w:spacing w:after="0" w:line="276" w:lineRule="auto"/>
        <w:ind w:right="-2"/>
        <w:jc w:val="both"/>
        <w:rPr>
          <w:rFonts w:ascii="Arial" w:hAnsi="Arial" w:cs="Arial"/>
        </w:rPr>
      </w:pPr>
      <w:r>
        <w:rPr>
          <w:rFonts w:ascii="Arial" w:hAnsi="Arial" w:cs="Arial"/>
        </w:rPr>
        <w:t>Conexão em PEAD.</w:t>
      </w:r>
    </w:p>
    <w:p w14:paraId="7852C004" w14:textId="77777777" w:rsidR="00935E36" w:rsidRPr="00935E36" w:rsidRDefault="00935E36" w:rsidP="00935E36">
      <w:pPr>
        <w:spacing w:after="0" w:line="276" w:lineRule="auto"/>
        <w:ind w:right="-2"/>
        <w:jc w:val="both"/>
        <w:rPr>
          <w:rFonts w:ascii="Arial" w:hAnsi="Arial" w:cs="Arial"/>
        </w:rPr>
      </w:pPr>
    </w:p>
    <w:p w14:paraId="2D165059" w14:textId="1634B5BB" w:rsidR="00DF21A0" w:rsidRDefault="00DF21A0" w:rsidP="00935E36">
      <w:pPr>
        <w:pStyle w:val="PargrafodaLista"/>
        <w:numPr>
          <w:ilvl w:val="0"/>
          <w:numId w:val="28"/>
        </w:numPr>
        <w:spacing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ESPECIFICAÇÃO DO OBJETO</w:t>
      </w:r>
    </w:p>
    <w:p w14:paraId="43F5CC63" w14:textId="77777777" w:rsidR="00935E36" w:rsidRPr="00935E36" w:rsidRDefault="00935E36" w:rsidP="00935E36">
      <w:pPr>
        <w:pStyle w:val="PargrafodaLista"/>
        <w:spacing w:line="276" w:lineRule="auto"/>
        <w:ind w:left="289" w:right="-2"/>
        <w:contextualSpacing w:val="0"/>
        <w:jc w:val="both"/>
        <w:rPr>
          <w:rFonts w:ascii="Arial" w:hAnsi="Arial" w:cs="Arial"/>
          <w:b/>
          <w:bCs/>
          <w:sz w:val="22"/>
          <w:szCs w:val="22"/>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4"/>
        <w:gridCol w:w="1367"/>
        <w:gridCol w:w="6199"/>
      </w:tblGrid>
      <w:tr w:rsidR="00FF3C95" w:rsidRPr="00935E36" w14:paraId="67C2B496" w14:textId="77777777" w:rsidTr="00935E36">
        <w:trPr>
          <w:trHeight w:val="300"/>
        </w:trPr>
        <w:tc>
          <w:tcPr>
            <w:tcW w:w="1154" w:type="dxa"/>
            <w:shd w:val="clear" w:color="000000" w:fill="F0F4FA"/>
            <w:hideMark/>
          </w:tcPr>
          <w:p w14:paraId="6B302805" w14:textId="77777777" w:rsidR="00FF3C95" w:rsidRPr="00935E36" w:rsidRDefault="00FF3C95" w:rsidP="00935E36">
            <w:pPr>
              <w:spacing w:after="0" w:line="276" w:lineRule="auto"/>
              <w:rPr>
                <w:rFonts w:ascii="Arial" w:eastAsia="Times New Roman" w:hAnsi="Arial" w:cs="Arial"/>
                <w:color w:val="000000"/>
                <w:sz w:val="16"/>
                <w:szCs w:val="16"/>
                <w:lang w:eastAsia="pt-BR"/>
              </w:rPr>
            </w:pPr>
            <w:proofErr w:type="spellStart"/>
            <w:r w:rsidRPr="00935E36">
              <w:rPr>
                <w:rFonts w:ascii="Arial" w:eastAsia="Times New Roman" w:hAnsi="Arial" w:cs="Arial"/>
                <w:color w:val="000000"/>
                <w:sz w:val="16"/>
                <w:szCs w:val="16"/>
                <w:lang w:eastAsia="pt-BR"/>
              </w:rPr>
              <w:t>Qtd_solicitada</w:t>
            </w:r>
            <w:proofErr w:type="spellEnd"/>
          </w:p>
        </w:tc>
        <w:tc>
          <w:tcPr>
            <w:tcW w:w="1367" w:type="dxa"/>
            <w:shd w:val="clear" w:color="000000" w:fill="F0F4FA"/>
            <w:hideMark/>
          </w:tcPr>
          <w:p w14:paraId="317C4A0B" w14:textId="592097B5" w:rsidR="00FF3C95" w:rsidRPr="00935E36" w:rsidRDefault="00FF3C95" w:rsidP="00935E36">
            <w:pPr>
              <w:spacing w:after="0" w:line="276" w:lineRule="auto"/>
              <w:rPr>
                <w:rFonts w:ascii="Arial" w:eastAsia="Times New Roman" w:hAnsi="Arial" w:cs="Arial"/>
                <w:color w:val="000000"/>
                <w:sz w:val="16"/>
                <w:szCs w:val="16"/>
                <w:lang w:eastAsia="pt-BR"/>
              </w:rPr>
            </w:pPr>
            <w:r w:rsidRPr="00935E36">
              <w:rPr>
                <w:rFonts w:ascii="Arial" w:eastAsia="Times New Roman" w:hAnsi="Arial" w:cs="Arial"/>
                <w:color w:val="000000"/>
                <w:sz w:val="16"/>
                <w:szCs w:val="16"/>
                <w:lang w:eastAsia="pt-BR"/>
              </w:rPr>
              <w:t>Código</w:t>
            </w:r>
          </w:p>
        </w:tc>
        <w:tc>
          <w:tcPr>
            <w:tcW w:w="6199" w:type="dxa"/>
            <w:shd w:val="clear" w:color="000000" w:fill="F0F4FA"/>
            <w:hideMark/>
          </w:tcPr>
          <w:p w14:paraId="08315626" w14:textId="4C71E1E0" w:rsidR="00FF3C95" w:rsidRPr="00935E36" w:rsidRDefault="00FF3C95" w:rsidP="00935E36">
            <w:pPr>
              <w:spacing w:after="0" w:line="276" w:lineRule="auto"/>
              <w:rPr>
                <w:rFonts w:ascii="Arial" w:eastAsia="Times New Roman" w:hAnsi="Arial" w:cs="Arial"/>
                <w:color w:val="000000"/>
                <w:sz w:val="16"/>
                <w:szCs w:val="16"/>
                <w:lang w:eastAsia="pt-BR"/>
              </w:rPr>
            </w:pPr>
            <w:r w:rsidRPr="00935E36">
              <w:rPr>
                <w:rFonts w:ascii="Arial" w:eastAsia="Times New Roman" w:hAnsi="Arial" w:cs="Arial"/>
                <w:color w:val="000000"/>
                <w:sz w:val="16"/>
                <w:szCs w:val="16"/>
                <w:lang w:eastAsia="pt-BR"/>
              </w:rPr>
              <w:t>Descrição Detalhada</w:t>
            </w:r>
          </w:p>
        </w:tc>
      </w:tr>
      <w:tr w:rsidR="00790493" w:rsidRPr="00935E36" w14:paraId="6E0FEAB7" w14:textId="77777777" w:rsidTr="00D51676">
        <w:trPr>
          <w:trHeight w:val="347"/>
        </w:trPr>
        <w:tc>
          <w:tcPr>
            <w:tcW w:w="1154" w:type="dxa"/>
            <w:shd w:val="clear" w:color="000000" w:fill="FFFFFF"/>
          </w:tcPr>
          <w:p w14:paraId="3396D4F4" w14:textId="61BC9E8C" w:rsidR="00790493" w:rsidRPr="00900C0B" w:rsidRDefault="00790493" w:rsidP="00790493">
            <w:pPr>
              <w:spacing w:after="0" w:line="276" w:lineRule="auto"/>
              <w:jc w:val="right"/>
              <w:rPr>
                <w:rFonts w:ascii="Arial" w:eastAsia="Times New Roman" w:hAnsi="Arial" w:cs="Arial"/>
                <w:color w:val="000000"/>
                <w:sz w:val="18"/>
                <w:szCs w:val="18"/>
                <w:lang w:eastAsia="pt-BR"/>
              </w:rPr>
            </w:pPr>
            <w:r>
              <w:rPr>
                <w:rFonts w:ascii="Calibri" w:hAnsi="Calibri" w:cs="Calibri"/>
                <w:color w:val="000000"/>
                <w:sz w:val="16"/>
                <w:szCs w:val="16"/>
              </w:rPr>
              <w:t>50</w:t>
            </w:r>
          </w:p>
        </w:tc>
        <w:tc>
          <w:tcPr>
            <w:tcW w:w="1367" w:type="dxa"/>
            <w:shd w:val="clear" w:color="000000" w:fill="FFFFFF"/>
          </w:tcPr>
          <w:p w14:paraId="3C747526" w14:textId="17DC364E" w:rsidR="00790493" w:rsidRPr="00935E36" w:rsidRDefault="00790493" w:rsidP="00790493">
            <w:pPr>
              <w:spacing w:after="0" w:line="276" w:lineRule="auto"/>
              <w:rPr>
                <w:rFonts w:ascii="Arial" w:eastAsia="Times New Roman" w:hAnsi="Arial" w:cs="Arial"/>
                <w:color w:val="000000"/>
                <w:sz w:val="16"/>
                <w:szCs w:val="16"/>
                <w:lang w:eastAsia="pt-BR"/>
              </w:rPr>
            </w:pPr>
            <w:r>
              <w:rPr>
                <w:rFonts w:ascii="Calibri" w:hAnsi="Calibri" w:cs="Calibri"/>
                <w:color w:val="000000"/>
                <w:sz w:val="16"/>
                <w:szCs w:val="16"/>
              </w:rPr>
              <w:t>01300220062</w:t>
            </w:r>
          </w:p>
        </w:tc>
        <w:tc>
          <w:tcPr>
            <w:tcW w:w="6199" w:type="dxa"/>
            <w:shd w:val="clear" w:color="000000" w:fill="FFFFFF"/>
          </w:tcPr>
          <w:p w14:paraId="5ABF0AD8" w14:textId="761C0A80" w:rsidR="00790493" w:rsidRPr="00935E36" w:rsidRDefault="00790493" w:rsidP="00790493">
            <w:pPr>
              <w:spacing w:after="0" w:line="276" w:lineRule="auto"/>
              <w:rPr>
                <w:rFonts w:ascii="Arial" w:eastAsia="Times New Roman" w:hAnsi="Arial" w:cs="Arial"/>
                <w:color w:val="000000"/>
                <w:sz w:val="16"/>
                <w:szCs w:val="16"/>
                <w:lang w:eastAsia="pt-BR"/>
              </w:rPr>
            </w:pPr>
            <w:r>
              <w:rPr>
                <w:rFonts w:ascii="Calibri" w:hAnsi="Calibri" w:cs="Calibri"/>
                <w:color w:val="000000"/>
                <w:sz w:val="16"/>
                <w:szCs w:val="16"/>
              </w:rPr>
              <w:t>JOELHO 45, PE100, SDR11, DE 63MM, EXTREMIDADE ELETROFUSAO, DIAMETRO DOS TERMINAIS ELETRICO 4,0MM</w:t>
            </w:r>
          </w:p>
        </w:tc>
      </w:tr>
      <w:tr w:rsidR="00790493" w:rsidRPr="00935E36" w14:paraId="5A2E7EAF" w14:textId="77777777" w:rsidTr="00D51676">
        <w:trPr>
          <w:trHeight w:val="347"/>
        </w:trPr>
        <w:tc>
          <w:tcPr>
            <w:tcW w:w="1154" w:type="dxa"/>
            <w:shd w:val="clear" w:color="000000" w:fill="FFFFFF"/>
          </w:tcPr>
          <w:p w14:paraId="5AA004D0" w14:textId="1C1B50E1"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90</w:t>
            </w:r>
          </w:p>
        </w:tc>
        <w:tc>
          <w:tcPr>
            <w:tcW w:w="1367" w:type="dxa"/>
            <w:shd w:val="clear" w:color="000000" w:fill="FFFFFF"/>
          </w:tcPr>
          <w:p w14:paraId="47E57B80" w14:textId="2CCBCB3C"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01300220065</w:t>
            </w:r>
          </w:p>
        </w:tc>
        <w:tc>
          <w:tcPr>
            <w:tcW w:w="6199" w:type="dxa"/>
            <w:shd w:val="clear" w:color="000000" w:fill="FFFFFF"/>
          </w:tcPr>
          <w:p w14:paraId="49BFB278" w14:textId="214084A8"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JOELHO 45, POLIETILENO, PE100, SDR11, DE 125MM, EXTREMIDADES ELETROFUSAO, DIAMETRO DOS TERMINAIS ELETRICOS 4,0MM, COM CODIGO DE BARRAS INTEGRADO A CONEXAO, PROVIDO DE INDICADOR DE FUSAO.</w:t>
            </w:r>
          </w:p>
        </w:tc>
      </w:tr>
      <w:tr w:rsidR="00790493" w:rsidRPr="00935E36" w14:paraId="28F7215B" w14:textId="77777777" w:rsidTr="00D51676">
        <w:trPr>
          <w:trHeight w:val="347"/>
        </w:trPr>
        <w:tc>
          <w:tcPr>
            <w:tcW w:w="1154" w:type="dxa"/>
            <w:shd w:val="clear" w:color="000000" w:fill="FFFFFF"/>
          </w:tcPr>
          <w:p w14:paraId="40A797A1" w14:textId="5EFA906B"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1.334</w:t>
            </w:r>
          </w:p>
        </w:tc>
        <w:tc>
          <w:tcPr>
            <w:tcW w:w="1367" w:type="dxa"/>
            <w:shd w:val="clear" w:color="000000" w:fill="FFFFFF"/>
          </w:tcPr>
          <w:p w14:paraId="7870D5B3" w14:textId="432DDBE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01400220062</w:t>
            </w:r>
          </w:p>
        </w:tc>
        <w:tc>
          <w:tcPr>
            <w:tcW w:w="6199" w:type="dxa"/>
            <w:shd w:val="clear" w:color="000000" w:fill="FFFFFF"/>
          </w:tcPr>
          <w:p w14:paraId="1BC3288B" w14:textId="515AE418"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JOELHO 90, PE100, SDR11, DE 63MM, EXTREMIDADE ELETROFUSAO, DIAMETRO DOS TERMINAIS ELETRICO 4,0MM, COM CODIGO DE BARRAS INTEGRADO A CONEXAO, PROVIDO DE INDICADOR DE FUSAO, EXTREMIDADE MACHO COM SELA INFERIOR.</w:t>
            </w:r>
          </w:p>
        </w:tc>
      </w:tr>
      <w:tr w:rsidR="00790493" w:rsidRPr="00935E36" w14:paraId="4ED8B597" w14:textId="77777777" w:rsidTr="00D51676">
        <w:trPr>
          <w:trHeight w:val="347"/>
        </w:trPr>
        <w:tc>
          <w:tcPr>
            <w:tcW w:w="1154" w:type="dxa"/>
            <w:shd w:val="clear" w:color="000000" w:fill="FFFFFF"/>
          </w:tcPr>
          <w:p w14:paraId="2BC77720" w14:textId="4D833A0D"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714</w:t>
            </w:r>
          </w:p>
        </w:tc>
        <w:tc>
          <w:tcPr>
            <w:tcW w:w="1367" w:type="dxa"/>
            <w:shd w:val="clear" w:color="000000" w:fill="FFFFFF"/>
          </w:tcPr>
          <w:p w14:paraId="1E31E304" w14:textId="26ED541F"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01400220063</w:t>
            </w:r>
          </w:p>
        </w:tc>
        <w:tc>
          <w:tcPr>
            <w:tcW w:w="6199" w:type="dxa"/>
            <w:shd w:val="clear" w:color="000000" w:fill="FFFFFF"/>
          </w:tcPr>
          <w:p w14:paraId="7ADEC281" w14:textId="79C0F63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JOELHO 90, PE100, SDR11, DE 90MM, EXTREMIDADE ELETROFUSAO, DIAMETRO DOS TERMINAIS ELETRICO 4,0MM, COM CODIGO DE BARRAS INTEGRADO A CONEXAO, PROVIDO DE INDICADOR DE FUSAO, EXTREMIDADE MACHO COM SELA INFERIOR.</w:t>
            </w:r>
          </w:p>
        </w:tc>
      </w:tr>
      <w:tr w:rsidR="00790493" w:rsidRPr="00935E36" w14:paraId="45655EF9" w14:textId="77777777" w:rsidTr="00D51676">
        <w:trPr>
          <w:trHeight w:val="347"/>
        </w:trPr>
        <w:tc>
          <w:tcPr>
            <w:tcW w:w="1154" w:type="dxa"/>
            <w:shd w:val="clear" w:color="000000" w:fill="FFFFFF"/>
          </w:tcPr>
          <w:p w14:paraId="72F37951" w14:textId="3E56F51E"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226</w:t>
            </w:r>
          </w:p>
        </w:tc>
        <w:tc>
          <w:tcPr>
            <w:tcW w:w="1367" w:type="dxa"/>
            <w:shd w:val="clear" w:color="000000" w:fill="FFFFFF"/>
          </w:tcPr>
          <w:p w14:paraId="01821EED" w14:textId="7AB2645C"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01400220064</w:t>
            </w:r>
          </w:p>
        </w:tc>
        <w:tc>
          <w:tcPr>
            <w:tcW w:w="6199" w:type="dxa"/>
            <w:shd w:val="clear" w:color="000000" w:fill="FFFFFF"/>
          </w:tcPr>
          <w:p w14:paraId="77E91F5E" w14:textId="28C1093F"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JOELHO 90, PE100, SDR11, DE 110MM, EXTREMIDADE ELETROFUSAO, DIAMETRO DOS TERMINAIS ELETRICO 4,0MM, COM CODIGO DE BARRAS INTEGRADO A CONEXAO, PROVIDO DE INDICADOR DE FUSAO, EXTREMIDADE MACHO COM SELA INFERIOR.</w:t>
            </w:r>
          </w:p>
        </w:tc>
      </w:tr>
      <w:tr w:rsidR="00790493" w:rsidRPr="00935E36" w14:paraId="444CCF13" w14:textId="77777777" w:rsidTr="00D51676">
        <w:trPr>
          <w:trHeight w:val="347"/>
        </w:trPr>
        <w:tc>
          <w:tcPr>
            <w:tcW w:w="1154" w:type="dxa"/>
            <w:shd w:val="clear" w:color="000000" w:fill="FFFFFF"/>
          </w:tcPr>
          <w:p w14:paraId="5CF94535" w14:textId="2906450F"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278</w:t>
            </w:r>
          </w:p>
        </w:tc>
        <w:tc>
          <w:tcPr>
            <w:tcW w:w="1367" w:type="dxa"/>
            <w:shd w:val="clear" w:color="000000" w:fill="FFFFFF"/>
          </w:tcPr>
          <w:p w14:paraId="61E0D86B" w14:textId="108C780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01400220065</w:t>
            </w:r>
          </w:p>
        </w:tc>
        <w:tc>
          <w:tcPr>
            <w:tcW w:w="6199" w:type="dxa"/>
            <w:shd w:val="clear" w:color="000000" w:fill="FFFFFF"/>
          </w:tcPr>
          <w:p w14:paraId="09DB7CBB" w14:textId="77E64D1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JOELHO 90, PE100, SDR11, DE 125MM, EXTREMIDADE ELETROFUSAO, DIAMETRO DOS TERMINAIS ELETRICO 4,0MM, COM CODIGO DE BARRA INTEGRADO A CANEXAO, PROVIDO DE INDICADOR DE FUSAO.</w:t>
            </w:r>
          </w:p>
        </w:tc>
      </w:tr>
      <w:tr w:rsidR="00790493" w:rsidRPr="00935E36" w14:paraId="3EC0C5CC" w14:textId="77777777" w:rsidTr="00D51676">
        <w:trPr>
          <w:trHeight w:val="347"/>
        </w:trPr>
        <w:tc>
          <w:tcPr>
            <w:tcW w:w="1154" w:type="dxa"/>
            <w:shd w:val="clear" w:color="000000" w:fill="FFFFFF"/>
          </w:tcPr>
          <w:p w14:paraId="7DB5FCEA" w14:textId="70941D06"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1.668</w:t>
            </w:r>
          </w:p>
        </w:tc>
        <w:tc>
          <w:tcPr>
            <w:tcW w:w="1367" w:type="dxa"/>
            <w:shd w:val="clear" w:color="000000" w:fill="FFFFFF"/>
          </w:tcPr>
          <w:p w14:paraId="49B497F7" w14:textId="5929027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01500220062</w:t>
            </w:r>
          </w:p>
        </w:tc>
        <w:tc>
          <w:tcPr>
            <w:tcW w:w="6199" w:type="dxa"/>
            <w:shd w:val="clear" w:color="000000" w:fill="FFFFFF"/>
          </w:tcPr>
          <w:p w14:paraId="3036BB6B" w14:textId="15505A3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LUVA, PE100, SDR11, DE 63MM, EXTREMIDADE ELETROFUSAO, DIAMETRO DOS TERMINAIS ELETRICO 4,0MM, COM CODIGO DE BARRAS INTEGRADO A CONEXAO, PROVIDO DE INDICADOR DE FUSAO, EXTREMIDADE MACHO COM SELA INFERIOR.</w:t>
            </w:r>
          </w:p>
        </w:tc>
      </w:tr>
      <w:tr w:rsidR="00790493" w:rsidRPr="00935E36" w14:paraId="660874C3" w14:textId="77777777" w:rsidTr="00D51676">
        <w:trPr>
          <w:trHeight w:val="347"/>
        </w:trPr>
        <w:tc>
          <w:tcPr>
            <w:tcW w:w="1154" w:type="dxa"/>
            <w:shd w:val="clear" w:color="000000" w:fill="FFFFFF"/>
          </w:tcPr>
          <w:p w14:paraId="73F9FAAF" w14:textId="7D2A6171"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618</w:t>
            </w:r>
          </w:p>
        </w:tc>
        <w:tc>
          <w:tcPr>
            <w:tcW w:w="1367" w:type="dxa"/>
            <w:shd w:val="clear" w:color="000000" w:fill="FFFFFF"/>
          </w:tcPr>
          <w:p w14:paraId="5813143E" w14:textId="46A282D1"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01500220063</w:t>
            </w:r>
          </w:p>
        </w:tc>
        <w:tc>
          <w:tcPr>
            <w:tcW w:w="6199" w:type="dxa"/>
            <w:shd w:val="clear" w:color="000000" w:fill="FFFFFF"/>
          </w:tcPr>
          <w:p w14:paraId="6EFC7459" w14:textId="63816FA7"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LUVA, PE100, SDR11, DE 90MM, EXTREMIDADE ELETROFUSAO, DIAMETRO DOS TERMINAIS ELETRICO 4,0MM, COM CODIGO DE BARRAS INTEGRADO A CONEXAO, PROVIDO DE INDICADOR DE FUSAO, EXTREMIDADE MACHO COM SELA INFERIOR.</w:t>
            </w:r>
          </w:p>
        </w:tc>
      </w:tr>
      <w:tr w:rsidR="00790493" w:rsidRPr="00935E36" w14:paraId="571B3F05" w14:textId="77777777" w:rsidTr="00D51676">
        <w:trPr>
          <w:trHeight w:val="347"/>
        </w:trPr>
        <w:tc>
          <w:tcPr>
            <w:tcW w:w="1154" w:type="dxa"/>
            <w:shd w:val="clear" w:color="000000" w:fill="FFFFFF"/>
          </w:tcPr>
          <w:p w14:paraId="51B0EE22" w14:textId="5DE92C67"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702</w:t>
            </w:r>
          </w:p>
        </w:tc>
        <w:tc>
          <w:tcPr>
            <w:tcW w:w="1367" w:type="dxa"/>
            <w:shd w:val="clear" w:color="000000" w:fill="FFFFFF"/>
          </w:tcPr>
          <w:p w14:paraId="0BAC6D37" w14:textId="77A550C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01500220064</w:t>
            </w:r>
          </w:p>
        </w:tc>
        <w:tc>
          <w:tcPr>
            <w:tcW w:w="6199" w:type="dxa"/>
            <w:shd w:val="clear" w:color="000000" w:fill="FFFFFF"/>
          </w:tcPr>
          <w:p w14:paraId="70E688CE" w14:textId="1C19C15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LUVA, PE100, SDR11, DE 110MM, EXTREMIDADE ELETROFUSAO, DIAMETRO DOS TERMINAIS ELETRICO 4,0MM, COM CODIGO DE BARRAS INTEGRADO A CONEXAO, PROVIDO DE INDICADOR DE FUSAO, EXTREMIDADE MACHO COM SELA INFERIOR.</w:t>
            </w:r>
          </w:p>
        </w:tc>
      </w:tr>
      <w:tr w:rsidR="00790493" w:rsidRPr="00935E36" w14:paraId="48344F74" w14:textId="77777777" w:rsidTr="00D51676">
        <w:trPr>
          <w:trHeight w:val="347"/>
        </w:trPr>
        <w:tc>
          <w:tcPr>
            <w:tcW w:w="1154" w:type="dxa"/>
            <w:shd w:val="clear" w:color="000000" w:fill="FFFFFF"/>
          </w:tcPr>
          <w:p w14:paraId="4B4D8A24" w14:textId="55594B1A"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120</w:t>
            </w:r>
          </w:p>
        </w:tc>
        <w:tc>
          <w:tcPr>
            <w:tcW w:w="1367" w:type="dxa"/>
            <w:shd w:val="clear" w:color="000000" w:fill="FFFFFF"/>
          </w:tcPr>
          <w:p w14:paraId="78B9736C" w14:textId="231AB345"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01506630989</w:t>
            </w:r>
          </w:p>
        </w:tc>
        <w:tc>
          <w:tcPr>
            <w:tcW w:w="6199" w:type="dxa"/>
            <w:shd w:val="clear" w:color="000000" w:fill="FFFFFF"/>
          </w:tcPr>
          <w:p w14:paraId="7D8DE919" w14:textId="525C2C4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LUVA REDUCAO, PE100, SDR11, DN 63 X 32MM, EXTREMIDADE ELETROFUSAO, DIAMETRO DOS TERMINAIS ELETRICO 4,0MM, COM CODIGO DE BARRAS INTEGRADO A CONEXAO, PROVIDO DE INDICADOR DE FUSAO, EXTREMIDADE MACHO COM SELA INFERIOR.</w:t>
            </w:r>
          </w:p>
        </w:tc>
      </w:tr>
      <w:tr w:rsidR="00790493" w:rsidRPr="00935E36" w14:paraId="76C3C42E" w14:textId="77777777" w:rsidTr="00D51676">
        <w:trPr>
          <w:trHeight w:val="347"/>
        </w:trPr>
        <w:tc>
          <w:tcPr>
            <w:tcW w:w="1154" w:type="dxa"/>
            <w:shd w:val="clear" w:color="000000" w:fill="FFFFFF"/>
          </w:tcPr>
          <w:p w14:paraId="1D4BCEE5" w14:textId="5DA2FC8F"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40</w:t>
            </w:r>
          </w:p>
        </w:tc>
        <w:tc>
          <w:tcPr>
            <w:tcW w:w="1367" w:type="dxa"/>
            <w:shd w:val="clear" w:color="000000" w:fill="FFFFFF"/>
          </w:tcPr>
          <w:p w14:paraId="004CF8CB" w14:textId="351C0500"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01506630990</w:t>
            </w:r>
          </w:p>
        </w:tc>
        <w:tc>
          <w:tcPr>
            <w:tcW w:w="6199" w:type="dxa"/>
            <w:shd w:val="clear" w:color="000000" w:fill="FFFFFF"/>
          </w:tcPr>
          <w:p w14:paraId="23F12FCE" w14:textId="0EF89CF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LUVA REDUCAO, PE100, SDR11, DN 90 X 63MM, EXTREMIDADE ELETROFUSAO, DIAMETRO DOS TERMINAIS ELETRICO 4,0MM, COM CODIGO DE BARRAS INTEGRADO A CONEXAO, PROVIDO DE INDICADOR DE FUSAO, EXTREMIDADE MACHO COM SELA INFERIOR.</w:t>
            </w:r>
          </w:p>
        </w:tc>
      </w:tr>
      <w:tr w:rsidR="00790493" w:rsidRPr="00935E36" w14:paraId="20350BC0" w14:textId="77777777" w:rsidTr="00D51676">
        <w:trPr>
          <w:trHeight w:val="347"/>
        </w:trPr>
        <w:tc>
          <w:tcPr>
            <w:tcW w:w="1154" w:type="dxa"/>
            <w:shd w:val="clear" w:color="000000" w:fill="FFFFFF"/>
          </w:tcPr>
          <w:p w14:paraId="4F4A18D6" w14:textId="50BFEB2A"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10</w:t>
            </w:r>
          </w:p>
        </w:tc>
        <w:tc>
          <w:tcPr>
            <w:tcW w:w="1367" w:type="dxa"/>
            <w:shd w:val="clear" w:color="000000" w:fill="FFFFFF"/>
          </w:tcPr>
          <w:p w14:paraId="68A7BAF5" w14:textId="72AB03B3"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01900220067</w:t>
            </w:r>
          </w:p>
        </w:tc>
        <w:tc>
          <w:tcPr>
            <w:tcW w:w="6199" w:type="dxa"/>
            <w:shd w:val="clear" w:color="000000" w:fill="FFFFFF"/>
          </w:tcPr>
          <w:p w14:paraId="05BC3474" w14:textId="25B9E4E9"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REDUCAO CONCENTRICA, PE100, SDR11, DE 90X32MM, EXTREMIDADE ELETROFUSAO, DIAMETRO DOS TERMINAIS ELETRICO 4,0MM</w:t>
            </w:r>
          </w:p>
        </w:tc>
      </w:tr>
      <w:tr w:rsidR="00790493" w:rsidRPr="00935E36" w14:paraId="52CE41FC" w14:textId="77777777" w:rsidTr="00D51676">
        <w:trPr>
          <w:trHeight w:val="347"/>
        </w:trPr>
        <w:tc>
          <w:tcPr>
            <w:tcW w:w="1154" w:type="dxa"/>
            <w:shd w:val="clear" w:color="000000" w:fill="FFFFFF"/>
          </w:tcPr>
          <w:p w14:paraId="2E1094C6" w14:textId="6DAD95B4"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10</w:t>
            </w:r>
          </w:p>
        </w:tc>
        <w:tc>
          <w:tcPr>
            <w:tcW w:w="1367" w:type="dxa"/>
            <w:shd w:val="clear" w:color="000000" w:fill="FFFFFF"/>
          </w:tcPr>
          <w:p w14:paraId="4D284978" w14:textId="678F9449"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01900220071</w:t>
            </w:r>
          </w:p>
        </w:tc>
        <w:tc>
          <w:tcPr>
            <w:tcW w:w="6199" w:type="dxa"/>
            <w:shd w:val="clear" w:color="000000" w:fill="FFFFFF"/>
          </w:tcPr>
          <w:p w14:paraId="1D975CC2" w14:textId="0A38A5F7"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REDUCAO CONCENTRICA, PE100, SDR11, DE 110X90MM, EXTREMIDADE ELETROFUSAO, DIAMETRO DOS TERMINAIS ELETRICO 4,0MM</w:t>
            </w:r>
          </w:p>
        </w:tc>
      </w:tr>
      <w:tr w:rsidR="00790493" w:rsidRPr="00935E36" w14:paraId="53B84BDD" w14:textId="77777777" w:rsidTr="00D51676">
        <w:trPr>
          <w:trHeight w:val="347"/>
        </w:trPr>
        <w:tc>
          <w:tcPr>
            <w:tcW w:w="1154" w:type="dxa"/>
            <w:shd w:val="clear" w:color="000000" w:fill="FFFFFF"/>
          </w:tcPr>
          <w:p w14:paraId="4DC653A3" w14:textId="3755065D"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46</w:t>
            </w:r>
          </w:p>
        </w:tc>
        <w:tc>
          <w:tcPr>
            <w:tcW w:w="1367" w:type="dxa"/>
            <w:shd w:val="clear" w:color="000000" w:fill="FFFFFF"/>
          </w:tcPr>
          <w:p w14:paraId="4C836E0E" w14:textId="3A43A85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01900220072</w:t>
            </w:r>
          </w:p>
        </w:tc>
        <w:tc>
          <w:tcPr>
            <w:tcW w:w="6199" w:type="dxa"/>
            <w:shd w:val="clear" w:color="000000" w:fill="FFFFFF"/>
          </w:tcPr>
          <w:p w14:paraId="6921E0C1" w14:textId="509E8AA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REDUCAO CONCENTRICA, PE100, SDR11, 125 X 63MM, EXTREMIDADE ELETROFUSAO, DIAMETRO DOS TERMINAIS ELETRICO 4,0MM</w:t>
            </w:r>
          </w:p>
        </w:tc>
      </w:tr>
      <w:tr w:rsidR="00790493" w:rsidRPr="00935E36" w14:paraId="435A279D" w14:textId="77777777" w:rsidTr="00D51676">
        <w:trPr>
          <w:trHeight w:val="347"/>
        </w:trPr>
        <w:tc>
          <w:tcPr>
            <w:tcW w:w="1154" w:type="dxa"/>
            <w:shd w:val="clear" w:color="000000" w:fill="FFFFFF"/>
          </w:tcPr>
          <w:p w14:paraId="604351DF" w14:textId="53E1EDE2"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w:t>
            </w:r>
          </w:p>
        </w:tc>
        <w:tc>
          <w:tcPr>
            <w:tcW w:w="1367" w:type="dxa"/>
            <w:shd w:val="clear" w:color="000000" w:fill="FFFFFF"/>
          </w:tcPr>
          <w:p w14:paraId="11A8CA21" w14:textId="6D3A9344"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01900220452</w:t>
            </w:r>
          </w:p>
        </w:tc>
        <w:tc>
          <w:tcPr>
            <w:tcW w:w="6199" w:type="dxa"/>
            <w:shd w:val="clear" w:color="000000" w:fill="FFFFFF"/>
          </w:tcPr>
          <w:p w14:paraId="135F1FF8" w14:textId="7B308D0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REDUCAO CONCENTRICA, PE100, SDR11, 125 X 110MM, EXTREMIDADE ELETROFUSAO, DIAMETRO DOS TERMINAIS ELETRICO 4,0MM</w:t>
            </w:r>
          </w:p>
        </w:tc>
      </w:tr>
      <w:tr w:rsidR="00790493" w:rsidRPr="00935E36" w14:paraId="5A559873" w14:textId="77777777" w:rsidTr="00D51676">
        <w:trPr>
          <w:trHeight w:val="347"/>
        </w:trPr>
        <w:tc>
          <w:tcPr>
            <w:tcW w:w="1154" w:type="dxa"/>
            <w:shd w:val="clear" w:color="000000" w:fill="FFFFFF"/>
          </w:tcPr>
          <w:p w14:paraId="74AE868D" w14:textId="1D6FD79D"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30</w:t>
            </w:r>
          </w:p>
        </w:tc>
        <w:tc>
          <w:tcPr>
            <w:tcW w:w="1367" w:type="dxa"/>
            <w:shd w:val="clear" w:color="000000" w:fill="FFFFFF"/>
          </w:tcPr>
          <w:p w14:paraId="666CCB3A" w14:textId="109FA3DC"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01900220453</w:t>
            </w:r>
          </w:p>
        </w:tc>
        <w:tc>
          <w:tcPr>
            <w:tcW w:w="6199" w:type="dxa"/>
            <w:shd w:val="clear" w:color="000000" w:fill="FFFFFF"/>
          </w:tcPr>
          <w:p w14:paraId="76BD6195" w14:textId="575DDFB3"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REDUCAO CONCENTRICA, PE100, SDR11, 125 X 90MM, EXTREMIDADE ELETROFUSAO, DIAMETRO DOS TERMINAIS ELETRICO 4,0MM</w:t>
            </w:r>
          </w:p>
        </w:tc>
      </w:tr>
      <w:tr w:rsidR="00790493" w:rsidRPr="00935E36" w14:paraId="1711B4A1" w14:textId="77777777" w:rsidTr="00D51676">
        <w:trPr>
          <w:trHeight w:val="347"/>
        </w:trPr>
        <w:tc>
          <w:tcPr>
            <w:tcW w:w="1154" w:type="dxa"/>
            <w:shd w:val="clear" w:color="000000" w:fill="FFFFFF"/>
          </w:tcPr>
          <w:p w14:paraId="20C64F6B" w14:textId="66AF53B6"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lastRenderedPageBreak/>
              <w:t>2.244</w:t>
            </w:r>
          </w:p>
        </w:tc>
        <w:tc>
          <w:tcPr>
            <w:tcW w:w="1367" w:type="dxa"/>
            <w:shd w:val="clear" w:color="000000" w:fill="FFFFFF"/>
          </w:tcPr>
          <w:p w14:paraId="72E174F7" w14:textId="475BB962"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02100220060</w:t>
            </w:r>
          </w:p>
        </w:tc>
        <w:tc>
          <w:tcPr>
            <w:tcW w:w="6199" w:type="dxa"/>
            <w:shd w:val="clear" w:color="000000" w:fill="FFFFFF"/>
          </w:tcPr>
          <w:p w14:paraId="4E51114E" w14:textId="24E3B8E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TAMPAO, PE100, SDR11, DE 32MM, EXTREMIDADE ELETROFUSAO, DIAMETRO DOS TERMINAIS ELETRICO 4,0MM, COM CODIGO DE BARRA INTEGRADO A CANEXAO, PROVIDO DE INDICADOR DE FUSAO.</w:t>
            </w:r>
          </w:p>
        </w:tc>
      </w:tr>
      <w:tr w:rsidR="00790493" w:rsidRPr="00935E36" w14:paraId="69415B0A" w14:textId="77777777" w:rsidTr="00D51676">
        <w:trPr>
          <w:trHeight w:val="347"/>
        </w:trPr>
        <w:tc>
          <w:tcPr>
            <w:tcW w:w="1154" w:type="dxa"/>
            <w:shd w:val="clear" w:color="000000" w:fill="FFFFFF"/>
          </w:tcPr>
          <w:p w14:paraId="1D4B4F6B" w14:textId="6F2B575D"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556</w:t>
            </w:r>
          </w:p>
        </w:tc>
        <w:tc>
          <w:tcPr>
            <w:tcW w:w="1367" w:type="dxa"/>
            <w:shd w:val="clear" w:color="000000" w:fill="FFFFFF"/>
          </w:tcPr>
          <w:p w14:paraId="6D3287EC" w14:textId="4F39104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02100220062</w:t>
            </w:r>
          </w:p>
        </w:tc>
        <w:tc>
          <w:tcPr>
            <w:tcW w:w="6199" w:type="dxa"/>
            <w:shd w:val="clear" w:color="000000" w:fill="FFFFFF"/>
          </w:tcPr>
          <w:p w14:paraId="46955096" w14:textId="5B32E4B0"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TAMPAO, PE100, SDR11, DE 63MM, EXTREMIDADE ELETROFUSAO, DIAMETRO DOS TERMINAIS ELETRICO 4,0MM, COM CODIGO DE BARRAS INTEGRADO A CONEXAO, PROVIDO DE INDICADOR DE FUSAO, EXTREMIDADE MACHO COM SELA INFERIOR.</w:t>
            </w:r>
          </w:p>
        </w:tc>
      </w:tr>
      <w:tr w:rsidR="00790493" w:rsidRPr="00935E36" w14:paraId="554D1956" w14:textId="77777777" w:rsidTr="00D51676">
        <w:trPr>
          <w:trHeight w:val="347"/>
        </w:trPr>
        <w:tc>
          <w:tcPr>
            <w:tcW w:w="1154" w:type="dxa"/>
            <w:shd w:val="clear" w:color="000000" w:fill="FFFFFF"/>
          </w:tcPr>
          <w:p w14:paraId="0B4E7297" w14:textId="6CC37A5A"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6</w:t>
            </w:r>
          </w:p>
        </w:tc>
        <w:tc>
          <w:tcPr>
            <w:tcW w:w="1367" w:type="dxa"/>
            <w:shd w:val="clear" w:color="000000" w:fill="FFFFFF"/>
          </w:tcPr>
          <w:p w14:paraId="5B8ECA2B" w14:textId="4A7C0CC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02100220063</w:t>
            </w:r>
          </w:p>
        </w:tc>
        <w:tc>
          <w:tcPr>
            <w:tcW w:w="6199" w:type="dxa"/>
            <w:shd w:val="clear" w:color="000000" w:fill="FFFFFF"/>
          </w:tcPr>
          <w:p w14:paraId="0FEEC01F" w14:textId="1403FEA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TAMPAO, PE100, SDR11, DE 90MM, EXTREMIDADE ELETROFUSAO, DIAMETRO DOS TERMINAIS ELETRICO 4,0MM, COM CODIGO DE BARRAS INTEGRADO A CONEXAO, PROVIDO DE INDICADOR DE FUSAO, CONFORME ET-000.000.216.003</w:t>
            </w:r>
          </w:p>
        </w:tc>
      </w:tr>
      <w:tr w:rsidR="00790493" w:rsidRPr="00935E36" w14:paraId="2C6046F4" w14:textId="77777777" w:rsidTr="00D51676">
        <w:trPr>
          <w:trHeight w:val="347"/>
        </w:trPr>
        <w:tc>
          <w:tcPr>
            <w:tcW w:w="1154" w:type="dxa"/>
            <w:shd w:val="clear" w:color="000000" w:fill="FFFFFF"/>
          </w:tcPr>
          <w:p w14:paraId="09D1DB4D" w14:textId="2239BA5F"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32</w:t>
            </w:r>
          </w:p>
        </w:tc>
        <w:tc>
          <w:tcPr>
            <w:tcW w:w="1367" w:type="dxa"/>
            <w:shd w:val="clear" w:color="000000" w:fill="FFFFFF"/>
          </w:tcPr>
          <w:p w14:paraId="52D6D165" w14:textId="784CE88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02100220064</w:t>
            </w:r>
          </w:p>
        </w:tc>
        <w:tc>
          <w:tcPr>
            <w:tcW w:w="6199" w:type="dxa"/>
            <w:shd w:val="clear" w:color="000000" w:fill="FFFFFF"/>
          </w:tcPr>
          <w:p w14:paraId="162BE0EB" w14:textId="3981E5D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TAMPAO, PE100, SDR11, DE 110MM, EXTREMIDADE ELETROFUSAO, DIAMETRO DOS TERMINAIS ELETRICO 4,0MM, COM CODIGO DE BARRAS INTEGRADO A CONEXAO, PROVIDO DE INDICADOR DE FUSAO, EXTREMIDADE MACHO COM SELA INFERIOR.</w:t>
            </w:r>
          </w:p>
        </w:tc>
      </w:tr>
      <w:tr w:rsidR="00790493" w:rsidRPr="00935E36" w14:paraId="23402848" w14:textId="77777777" w:rsidTr="00D51676">
        <w:trPr>
          <w:trHeight w:val="347"/>
        </w:trPr>
        <w:tc>
          <w:tcPr>
            <w:tcW w:w="1154" w:type="dxa"/>
            <w:shd w:val="clear" w:color="000000" w:fill="FFFFFF"/>
          </w:tcPr>
          <w:p w14:paraId="6002F9AB" w14:textId="1BAF82BD"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56</w:t>
            </w:r>
          </w:p>
        </w:tc>
        <w:tc>
          <w:tcPr>
            <w:tcW w:w="1367" w:type="dxa"/>
            <w:shd w:val="clear" w:color="000000" w:fill="FFFFFF"/>
          </w:tcPr>
          <w:p w14:paraId="6D3104C3" w14:textId="475BAF71"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02100220065</w:t>
            </w:r>
          </w:p>
        </w:tc>
        <w:tc>
          <w:tcPr>
            <w:tcW w:w="6199" w:type="dxa"/>
            <w:shd w:val="clear" w:color="000000" w:fill="FFFFFF"/>
          </w:tcPr>
          <w:p w14:paraId="0C909F69" w14:textId="23665453"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TAMPAO, PE100, SDR11, DE 125MM, EXTREMIDADE ELETROFUSAO, DIAMETRO DOS TERMINAIS ELETRICO 4,0MM, COM CODIGO DE BARRAS INTEGRADO A CONEXAO, PROVIDO DE INDICADOR DE FUSAO, EXTREMIDADE MACHO COM SELA INFERIOR.</w:t>
            </w:r>
          </w:p>
        </w:tc>
      </w:tr>
      <w:tr w:rsidR="00790493" w:rsidRPr="00935E36" w14:paraId="34CA6275" w14:textId="77777777" w:rsidTr="00D51676">
        <w:trPr>
          <w:trHeight w:val="347"/>
        </w:trPr>
        <w:tc>
          <w:tcPr>
            <w:tcW w:w="1154" w:type="dxa"/>
            <w:shd w:val="clear" w:color="000000" w:fill="FFFFFF"/>
          </w:tcPr>
          <w:p w14:paraId="6F562147" w14:textId="3737574A"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86</w:t>
            </w:r>
          </w:p>
        </w:tc>
        <w:tc>
          <w:tcPr>
            <w:tcW w:w="1367" w:type="dxa"/>
            <w:shd w:val="clear" w:color="000000" w:fill="FFFFFF"/>
          </w:tcPr>
          <w:p w14:paraId="564799CD" w14:textId="27BDB890"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02200220062</w:t>
            </w:r>
          </w:p>
        </w:tc>
        <w:tc>
          <w:tcPr>
            <w:tcW w:w="6199" w:type="dxa"/>
            <w:shd w:val="clear" w:color="000000" w:fill="FFFFFF"/>
          </w:tcPr>
          <w:p w14:paraId="13E434CD" w14:textId="345E3FEF"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TE, PE100, SDR11, DE 63MM, EXTREMIDADE ELETROFUSAO, DIAMETRO DOS TERMINAIS ELETRICO 4,0MM</w:t>
            </w:r>
          </w:p>
        </w:tc>
      </w:tr>
      <w:tr w:rsidR="00790493" w:rsidRPr="00935E36" w14:paraId="44BA254D" w14:textId="77777777" w:rsidTr="00D51676">
        <w:trPr>
          <w:trHeight w:val="347"/>
        </w:trPr>
        <w:tc>
          <w:tcPr>
            <w:tcW w:w="1154" w:type="dxa"/>
            <w:shd w:val="clear" w:color="000000" w:fill="FFFFFF"/>
          </w:tcPr>
          <w:p w14:paraId="532FEF01" w14:textId="611C886C"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88</w:t>
            </w:r>
          </w:p>
        </w:tc>
        <w:tc>
          <w:tcPr>
            <w:tcW w:w="1367" w:type="dxa"/>
            <w:shd w:val="clear" w:color="000000" w:fill="FFFFFF"/>
          </w:tcPr>
          <w:p w14:paraId="70F0E4A8" w14:textId="1EC78294"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02200220063</w:t>
            </w:r>
          </w:p>
        </w:tc>
        <w:tc>
          <w:tcPr>
            <w:tcW w:w="6199" w:type="dxa"/>
            <w:shd w:val="clear" w:color="000000" w:fill="FFFFFF"/>
          </w:tcPr>
          <w:p w14:paraId="6481056D" w14:textId="66E91791"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TE, PE100, SDR11, DE 90MM, EXTREMIDADE ELETROFUSAO, DIAMETRO DOS TERMINAIS ELETRICO 4,0MM</w:t>
            </w:r>
          </w:p>
        </w:tc>
      </w:tr>
      <w:tr w:rsidR="00790493" w:rsidRPr="00935E36" w14:paraId="1579A3AF" w14:textId="77777777" w:rsidTr="00D51676">
        <w:trPr>
          <w:trHeight w:val="347"/>
        </w:trPr>
        <w:tc>
          <w:tcPr>
            <w:tcW w:w="1154" w:type="dxa"/>
            <w:shd w:val="clear" w:color="000000" w:fill="FFFFFF"/>
          </w:tcPr>
          <w:p w14:paraId="3435DABB" w14:textId="1EAA8F92"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w:t>
            </w:r>
          </w:p>
        </w:tc>
        <w:tc>
          <w:tcPr>
            <w:tcW w:w="1367" w:type="dxa"/>
            <w:shd w:val="clear" w:color="000000" w:fill="FFFFFF"/>
          </w:tcPr>
          <w:p w14:paraId="11151705" w14:textId="173A1189"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02200220064</w:t>
            </w:r>
          </w:p>
        </w:tc>
        <w:tc>
          <w:tcPr>
            <w:tcW w:w="6199" w:type="dxa"/>
            <w:shd w:val="clear" w:color="000000" w:fill="FFFFFF"/>
          </w:tcPr>
          <w:p w14:paraId="7120E18C" w14:textId="29BF71E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TE, PE100, SDR11, DE 110MM, EXTREMIDADE ELETROFUSAO, DIAMETRO DOS TERMINAIS ELETRICO 4,0MM.</w:t>
            </w:r>
          </w:p>
        </w:tc>
      </w:tr>
      <w:tr w:rsidR="00790493" w:rsidRPr="00935E36" w14:paraId="242F3F57" w14:textId="77777777" w:rsidTr="00D51676">
        <w:trPr>
          <w:trHeight w:val="347"/>
        </w:trPr>
        <w:tc>
          <w:tcPr>
            <w:tcW w:w="1154" w:type="dxa"/>
            <w:shd w:val="clear" w:color="000000" w:fill="FFFFFF"/>
          </w:tcPr>
          <w:p w14:paraId="768932BC" w14:textId="1052A2F1"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42</w:t>
            </w:r>
          </w:p>
        </w:tc>
        <w:tc>
          <w:tcPr>
            <w:tcW w:w="1367" w:type="dxa"/>
            <w:shd w:val="clear" w:color="000000" w:fill="FFFFFF"/>
          </w:tcPr>
          <w:p w14:paraId="086C3F0D" w14:textId="3081D9E0"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02200220065</w:t>
            </w:r>
          </w:p>
        </w:tc>
        <w:tc>
          <w:tcPr>
            <w:tcW w:w="6199" w:type="dxa"/>
            <w:shd w:val="clear" w:color="000000" w:fill="FFFFFF"/>
          </w:tcPr>
          <w:p w14:paraId="3BBB86CD" w14:textId="0090453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TE, PE100, SDR11, DE 125MM, EXTREMIDADE ELETROFUSAO, DIAMETRO DOS TERMINAIS ELETRICO 4,0MM</w:t>
            </w:r>
          </w:p>
        </w:tc>
      </w:tr>
      <w:tr w:rsidR="00790493" w:rsidRPr="00935E36" w14:paraId="099D1038" w14:textId="77777777" w:rsidTr="00D51676">
        <w:trPr>
          <w:trHeight w:val="347"/>
        </w:trPr>
        <w:tc>
          <w:tcPr>
            <w:tcW w:w="1154" w:type="dxa"/>
            <w:shd w:val="clear" w:color="000000" w:fill="FFFFFF"/>
          </w:tcPr>
          <w:p w14:paraId="439DB06A" w14:textId="4D41B54B"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20</w:t>
            </w:r>
          </w:p>
        </w:tc>
        <w:tc>
          <w:tcPr>
            <w:tcW w:w="1367" w:type="dxa"/>
            <w:shd w:val="clear" w:color="000000" w:fill="FFFFFF"/>
          </w:tcPr>
          <w:p w14:paraId="1385BB1C" w14:textId="39BCE6F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03500220068</w:t>
            </w:r>
          </w:p>
        </w:tc>
        <w:tc>
          <w:tcPr>
            <w:tcW w:w="6199" w:type="dxa"/>
            <w:shd w:val="clear" w:color="000000" w:fill="FFFFFF"/>
          </w:tcPr>
          <w:p w14:paraId="0C67EA88" w14:textId="1EF649BC"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TE SERVICO, PE100, SDR11, DE 90X63MM, EXTREMIDADE ELETROFUSAO, DIAMETRO DOS TERMINAIS ELETRICO 4,0MM, COM CODIGO DE BARRAS INTEGRADO A CONEXAO, PROVIDO DE INDICADOR DE FUSAO, EXTREMIDADE MACHO COM SELA INFERIOR.</w:t>
            </w:r>
          </w:p>
        </w:tc>
      </w:tr>
      <w:tr w:rsidR="00790493" w:rsidRPr="00935E36" w14:paraId="2E6A18C0" w14:textId="77777777" w:rsidTr="00D51676">
        <w:trPr>
          <w:trHeight w:val="347"/>
        </w:trPr>
        <w:tc>
          <w:tcPr>
            <w:tcW w:w="1154" w:type="dxa"/>
            <w:shd w:val="clear" w:color="000000" w:fill="FFFFFF"/>
          </w:tcPr>
          <w:p w14:paraId="689EE5CA" w14:textId="6CD4CB7F"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926</w:t>
            </w:r>
          </w:p>
        </w:tc>
        <w:tc>
          <w:tcPr>
            <w:tcW w:w="1367" w:type="dxa"/>
            <w:shd w:val="clear" w:color="000000" w:fill="FFFFFF"/>
          </w:tcPr>
          <w:p w14:paraId="32E26354" w14:textId="69777DB9"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03600220066</w:t>
            </w:r>
          </w:p>
        </w:tc>
        <w:tc>
          <w:tcPr>
            <w:tcW w:w="6199" w:type="dxa"/>
            <w:shd w:val="clear" w:color="000000" w:fill="FFFFFF"/>
          </w:tcPr>
          <w:p w14:paraId="32096B67" w14:textId="281F068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SELA, PE100, SDR11, DE 63X32MM, EXTREMIDADE ELETROFUSAO, DIAMETRO DOS TERMINAIS ELETRICO 4,0MM</w:t>
            </w:r>
          </w:p>
        </w:tc>
      </w:tr>
      <w:tr w:rsidR="00790493" w:rsidRPr="00935E36" w14:paraId="38639533" w14:textId="77777777" w:rsidTr="00D51676">
        <w:trPr>
          <w:trHeight w:val="347"/>
        </w:trPr>
        <w:tc>
          <w:tcPr>
            <w:tcW w:w="1154" w:type="dxa"/>
            <w:shd w:val="clear" w:color="000000" w:fill="FFFFFF"/>
          </w:tcPr>
          <w:p w14:paraId="3744386B" w14:textId="3A8FAB64"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218</w:t>
            </w:r>
          </w:p>
        </w:tc>
        <w:tc>
          <w:tcPr>
            <w:tcW w:w="1367" w:type="dxa"/>
            <w:shd w:val="clear" w:color="000000" w:fill="FFFFFF"/>
          </w:tcPr>
          <w:p w14:paraId="4F354354" w14:textId="494A97E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03600220067</w:t>
            </w:r>
          </w:p>
        </w:tc>
        <w:tc>
          <w:tcPr>
            <w:tcW w:w="6199" w:type="dxa"/>
            <w:shd w:val="clear" w:color="000000" w:fill="FFFFFF"/>
          </w:tcPr>
          <w:p w14:paraId="4964BAEB" w14:textId="4DB336FD"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SELA, PE100, SDR11, DE 90X32MM, EXTREMIDADE ELETROFUSAO, DIAMETRO DOS TERMINAIS ELETRICO 4,0MM</w:t>
            </w:r>
          </w:p>
        </w:tc>
      </w:tr>
      <w:tr w:rsidR="00790493" w:rsidRPr="00935E36" w14:paraId="7A99F5DA" w14:textId="77777777" w:rsidTr="00D51676">
        <w:trPr>
          <w:trHeight w:val="347"/>
        </w:trPr>
        <w:tc>
          <w:tcPr>
            <w:tcW w:w="1154" w:type="dxa"/>
            <w:shd w:val="clear" w:color="000000" w:fill="FFFFFF"/>
          </w:tcPr>
          <w:p w14:paraId="5F5F9879" w14:textId="34AEF6AB"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184</w:t>
            </w:r>
          </w:p>
        </w:tc>
        <w:tc>
          <w:tcPr>
            <w:tcW w:w="1367" w:type="dxa"/>
            <w:shd w:val="clear" w:color="000000" w:fill="FFFFFF"/>
          </w:tcPr>
          <w:p w14:paraId="716936B7" w14:textId="6F516438"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03600220069</w:t>
            </w:r>
          </w:p>
        </w:tc>
        <w:tc>
          <w:tcPr>
            <w:tcW w:w="6199" w:type="dxa"/>
            <w:shd w:val="clear" w:color="000000" w:fill="FFFFFF"/>
          </w:tcPr>
          <w:p w14:paraId="6C6505BC" w14:textId="207EB028"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SELA, PE100, SDR11, DE 110X32MM, EXTREMIDADE ELETROFUSAO, DIAMETRO DOS TERMINAIS ELETRICO 4,0MM</w:t>
            </w:r>
          </w:p>
        </w:tc>
      </w:tr>
      <w:tr w:rsidR="00790493" w:rsidRPr="00935E36" w14:paraId="5D1E0B5E" w14:textId="77777777" w:rsidTr="00D51676">
        <w:trPr>
          <w:trHeight w:val="347"/>
        </w:trPr>
        <w:tc>
          <w:tcPr>
            <w:tcW w:w="1154" w:type="dxa"/>
            <w:shd w:val="clear" w:color="000000" w:fill="FFFFFF"/>
          </w:tcPr>
          <w:p w14:paraId="6983D948" w14:textId="3739C1B5"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w:t>
            </w:r>
          </w:p>
        </w:tc>
        <w:tc>
          <w:tcPr>
            <w:tcW w:w="1367" w:type="dxa"/>
            <w:shd w:val="clear" w:color="000000" w:fill="FFFFFF"/>
          </w:tcPr>
          <w:p w14:paraId="02338E0E" w14:textId="3738B317"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03617972450</w:t>
            </w:r>
          </w:p>
        </w:tc>
        <w:tc>
          <w:tcPr>
            <w:tcW w:w="6199" w:type="dxa"/>
            <w:shd w:val="clear" w:color="000000" w:fill="FFFFFF"/>
          </w:tcPr>
          <w:p w14:paraId="0EDD5BF9" w14:textId="153B5AEA"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SELA, PE100, DE 250MM X 63MM X SDR 11, EXTREMIDADE ELETROFUSAO, DIAMETRO DOS TERMINAIS ELETRICO 4,0MM, COM CODIGO DE BARRAS INTEGRADO A CONEXAO, PROVIDO DE INDICADOR DE FUSAO, CONFORME ET-6000.000.216.003</w:t>
            </w:r>
          </w:p>
        </w:tc>
      </w:tr>
      <w:tr w:rsidR="00790493" w:rsidRPr="00935E36" w14:paraId="53EF22F3" w14:textId="77777777" w:rsidTr="00D51676">
        <w:trPr>
          <w:trHeight w:val="347"/>
        </w:trPr>
        <w:tc>
          <w:tcPr>
            <w:tcW w:w="1154" w:type="dxa"/>
            <w:shd w:val="clear" w:color="000000" w:fill="FFFFFF"/>
          </w:tcPr>
          <w:p w14:paraId="64A6F08F" w14:textId="3DC91073"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10</w:t>
            </w:r>
          </w:p>
        </w:tc>
        <w:tc>
          <w:tcPr>
            <w:tcW w:w="1367" w:type="dxa"/>
            <w:shd w:val="clear" w:color="000000" w:fill="FFFFFF"/>
          </w:tcPr>
          <w:p w14:paraId="73678EDD" w14:textId="211B8984"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03800240475</w:t>
            </w:r>
          </w:p>
        </w:tc>
        <w:tc>
          <w:tcPr>
            <w:tcW w:w="6199" w:type="dxa"/>
            <w:shd w:val="clear" w:color="000000" w:fill="FFFFFF"/>
          </w:tcPr>
          <w:p w14:paraId="66E0AA38" w14:textId="387763DF"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TRANSICAO SOLDADA TUBO PE-100 DE 125MM SDR 11 SPIGOT COMPR. 87MM X TUBO ACO CARBONO DN 4" SCH 40 COMPRIMENTO TOTAL 584MM, EXTREM. BISELADA 45</w:t>
            </w:r>
            <w:proofErr w:type="gramStart"/>
            <w:r>
              <w:rPr>
                <w:rFonts w:ascii="Calibri" w:hAnsi="Calibri" w:cs="Calibri"/>
                <w:color w:val="000000"/>
                <w:sz w:val="16"/>
                <w:szCs w:val="16"/>
              </w:rPr>
              <w:t>MM ,</w:t>
            </w:r>
            <w:proofErr w:type="gramEnd"/>
            <w:r>
              <w:rPr>
                <w:rFonts w:ascii="Calibri" w:hAnsi="Calibri" w:cs="Calibri"/>
                <w:color w:val="000000"/>
                <w:sz w:val="16"/>
                <w:szCs w:val="16"/>
              </w:rPr>
              <w:t xml:space="preserve"> CONFORME ET – 6000-000-000-216-005</w:t>
            </w:r>
          </w:p>
        </w:tc>
      </w:tr>
      <w:tr w:rsidR="00790493" w:rsidRPr="00935E36" w14:paraId="586CB948" w14:textId="77777777" w:rsidTr="00D51676">
        <w:trPr>
          <w:trHeight w:val="347"/>
        </w:trPr>
        <w:tc>
          <w:tcPr>
            <w:tcW w:w="1154" w:type="dxa"/>
            <w:shd w:val="clear" w:color="000000" w:fill="FFFFFF"/>
          </w:tcPr>
          <w:p w14:paraId="181CA0BE" w14:textId="6588E17E"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1.030</w:t>
            </w:r>
          </w:p>
        </w:tc>
        <w:tc>
          <w:tcPr>
            <w:tcW w:w="1367" w:type="dxa"/>
            <w:shd w:val="clear" w:color="000000" w:fill="FFFFFF"/>
          </w:tcPr>
          <w:p w14:paraId="1D4F520C" w14:textId="573F3076"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03800920187</w:t>
            </w:r>
          </w:p>
        </w:tc>
        <w:tc>
          <w:tcPr>
            <w:tcW w:w="6199" w:type="dxa"/>
            <w:shd w:val="clear" w:color="000000" w:fill="FFFFFF"/>
          </w:tcPr>
          <w:p w14:paraId="070B529B" w14:textId="2E32FF87"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TRANSICAO ROSCADA PE-100 DE 32MM SDR 11 ELETROFUSAO X CONEXAO ACO CARBONO DN 1" ROSCA MACHO BSP, COMPRIMENTO TOTAL 117MM, CONFORME ET - 6000-000-000-216-005</w:t>
            </w:r>
          </w:p>
        </w:tc>
      </w:tr>
      <w:tr w:rsidR="00790493" w:rsidRPr="00935E36" w14:paraId="49390C2D" w14:textId="77777777" w:rsidTr="00D51676">
        <w:trPr>
          <w:trHeight w:val="347"/>
        </w:trPr>
        <w:tc>
          <w:tcPr>
            <w:tcW w:w="1154" w:type="dxa"/>
            <w:shd w:val="clear" w:color="000000" w:fill="FFFFFF"/>
          </w:tcPr>
          <w:p w14:paraId="5E0CE91A" w14:textId="4F3F972F" w:rsidR="00790493" w:rsidRPr="00900C0B" w:rsidRDefault="00790493" w:rsidP="00790493">
            <w:pPr>
              <w:spacing w:after="0" w:line="276" w:lineRule="auto"/>
              <w:jc w:val="right"/>
              <w:rPr>
                <w:rFonts w:ascii="Arial" w:hAnsi="Arial" w:cs="Arial"/>
                <w:color w:val="000000"/>
                <w:sz w:val="18"/>
                <w:szCs w:val="18"/>
              </w:rPr>
            </w:pPr>
            <w:r>
              <w:rPr>
                <w:rFonts w:ascii="Calibri" w:hAnsi="Calibri" w:cs="Calibri"/>
                <w:color w:val="000000"/>
                <w:sz w:val="16"/>
                <w:szCs w:val="16"/>
              </w:rPr>
              <w:t>4</w:t>
            </w:r>
          </w:p>
        </w:tc>
        <w:tc>
          <w:tcPr>
            <w:tcW w:w="1367" w:type="dxa"/>
            <w:shd w:val="clear" w:color="000000" w:fill="FFFFFF"/>
          </w:tcPr>
          <w:p w14:paraId="30578481" w14:textId="75819DA7"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03800920290</w:t>
            </w:r>
          </w:p>
        </w:tc>
        <w:tc>
          <w:tcPr>
            <w:tcW w:w="6199" w:type="dxa"/>
            <w:shd w:val="clear" w:color="000000" w:fill="FFFFFF"/>
          </w:tcPr>
          <w:p w14:paraId="28831E95" w14:textId="088A180B" w:rsidR="00790493" w:rsidRPr="00935E36" w:rsidRDefault="00790493" w:rsidP="00790493">
            <w:pPr>
              <w:spacing w:after="0" w:line="276" w:lineRule="auto"/>
              <w:rPr>
                <w:rFonts w:ascii="Arial" w:hAnsi="Arial" w:cs="Arial"/>
                <w:sz w:val="16"/>
                <w:szCs w:val="16"/>
              </w:rPr>
            </w:pPr>
            <w:r>
              <w:rPr>
                <w:rFonts w:ascii="Calibri" w:hAnsi="Calibri" w:cs="Calibri"/>
                <w:color w:val="000000"/>
                <w:sz w:val="16"/>
                <w:szCs w:val="16"/>
              </w:rPr>
              <w:t>TRANSICAO SOLDADA TUBO PE-100 DE 90MM SDR 11 SPIGOT COMPR. 79MM X TUBO ACO CARBONO DN 3" SCH 40 COMPRIMENTO TOTAL 562MM, EXTREM. BISELADA 45MM, CONFORME ET - 6000-000-000-216-005</w:t>
            </w:r>
          </w:p>
        </w:tc>
      </w:tr>
    </w:tbl>
    <w:p w14:paraId="310B1DC5" w14:textId="77777777" w:rsidR="00935E36" w:rsidRDefault="00935E36" w:rsidP="00935E36">
      <w:pPr>
        <w:pStyle w:val="PargrafodaLista"/>
        <w:spacing w:line="276" w:lineRule="auto"/>
        <w:ind w:left="289" w:right="-2"/>
        <w:contextualSpacing w:val="0"/>
        <w:jc w:val="both"/>
        <w:rPr>
          <w:rFonts w:ascii="Arial" w:hAnsi="Arial" w:cs="Arial"/>
          <w:b/>
          <w:bCs/>
          <w:sz w:val="22"/>
          <w:szCs w:val="22"/>
        </w:rPr>
      </w:pPr>
    </w:p>
    <w:p w14:paraId="7E69F90D" w14:textId="62F02011" w:rsidR="00DF21A0" w:rsidRPr="00935E36" w:rsidRDefault="00DF21A0" w:rsidP="00935E36">
      <w:pPr>
        <w:pStyle w:val="PargrafodaLista"/>
        <w:numPr>
          <w:ilvl w:val="0"/>
          <w:numId w:val="28"/>
        </w:numPr>
        <w:spacing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NECESSIDADE DA TÉCNICA EXIGIDA:</w:t>
      </w:r>
    </w:p>
    <w:p w14:paraId="6A6C483D" w14:textId="77777777" w:rsidR="00CB39F7" w:rsidRPr="00935E36" w:rsidRDefault="00CB39F7" w:rsidP="00935E36">
      <w:pPr>
        <w:spacing w:after="60" w:line="276" w:lineRule="auto"/>
        <w:ind w:right="-2"/>
        <w:jc w:val="both"/>
        <w:rPr>
          <w:rFonts w:ascii="Arial" w:hAnsi="Arial" w:cs="Arial"/>
          <w:color w:val="A6A6A6" w:themeColor="background1" w:themeShade="A6"/>
        </w:rPr>
      </w:pPr>
    </w:p>
    <w:p w14:paraId="01B2289E" w14:textId="55B8F950" w:rsidR="00704EC8" w:rsidRPr="00935E36" w:rsidRDefault="00162D58" w:rsidP="00935E36">
      <w:pPr>
        <w:spacing w:line="276" w:lineRule="auto"/>
        <w:ind w:right="-2"/>
        <w:jc w:val="both"/>
        <w:rPr>
          <w:rFonts w:ascii="Arial" w:hAnsi="Arial" w:cs="Arial"/>
        </w:rPr>
      </w:pPr>
      <w:r w:rsidRPr="00935E36">
        <w:rPr>
          <w:rFonts w:ascii="Arial" w:hAnsi="Arial" w:cs="Arial"/>
        </w:rPr>
        <w:t>Conforme item 2.</w:t>
      </w:r>
    </w:p>
    <w:p w14:paraId="7CA3D8B8" w14:textId="27E4E001" w:rsidR="00DF21A0" w:rsidRDefault="00DF21A0" w:rsidP="00935E36">
      <w:pPr>
        <w:pStyle w:val="PargrafodaLista"/>
        <w:numPr>
          <w:ilvl w:val="0"/>
          <w:numId w:val="28"/>
        </w:numPr>
        <w:spacing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PRAZO EXECUÇÃO DO OBJETO:</w:t>
      </w:r>
    </w:p>
    <w:p w14:paraId="191A595B" w14:textId="77777777" w:rsidR="00935E36" w:rsidRPr="00935E36" w:rsidRDefault="00935E36" w:rsidP="00935E36">
      <w:pPr>
        <w:pStyle w:val="PargrafodaLista"/>
        <w:spacing w:line="276" w:lineRule="auto"/>
        <w:ind w:left="289" w:right="-2"/>
        <w:contextualSpacing w:val="0"/>
        <w:jc w:val="both"/>
        <w:rPr>
          <w:rFonts w:ascii="Arial" w:hAnsi="Arial" w:cs="Arial"/>
          <w:b/>
          <w:bCs/>
          <w:sz w:val="22"/>
          <w:szCs w:val="22"/>
        </w:rPr>
      </w:pPr>
    </w:p>
    <w:p w14:paraId="507F95FD" w14:textId="211093EC" w:rsidR="00DF21A0" w:rsidRPr="00935E36" w:rsidRDefault="009F0EB5" w:rsidP="00935E36">
      <w:pPr>
        <w:spacing w:after="0" w:line="276" w:lineRule="auto"/>
        <w:ind w:left="-66" w:right="-2"/>
        <w:jc w:val="both"/>
        <w:rPr>
          <w:rFonts w:ascii="Arial" w:hAnsi="Arial" w:cs="Arial"/>
          <w:color w:val="A6A6A6" w:themeColor="background1" w:themeShade="A6"/>
        </w:rPr>
      </w:pPr>
      <w:r w:rsidRPr="00935E36">
        <w:rPr>
          <w:rFonts w:ascii="Arial" w:hAnsi="Arial" w:cs="Arial"/>
        </w:rPr>
        <w:t xml:space="preserve">A CONTRATADA se obriga a efetuar a entrega nos prazos e horários estabelecidos no pedido de compra, contados a partir do seu envio, a saber </w:t>
      </w:r>
      <w:r w:rsidR="009559C6">
        <w:rPr>
          <w:rFonts w:ascii="Arial" w:hAnsi="Arial" w:cs="Arial"/>
        </w:rPr>
        <w:t>60</w:t>
      </w:r>
      <w:r w:rsidRPr="00935E36">
        <w:rPr>
          <w:rFonts w:ascii="Arial" w:hAnsi="Arial" w:cs="Arial"/>
        </w:rPr>
        <w:t xml:space="preserve"> (</w:t>
      </w:r>
      <w:r w:rsidR="009559C6">
        <w:rPr>
          <w:rFonts w:ascii="Arial" w:hAnsi="Arial" w:cs="Arial"/>
        </w:rPr>
        <w:t>sessenta</w:t>
      </w:r>
      <w:r w:rsidRPr="00935E36">
        <w:rPr>
          <w:rFonts w:ascii="Arial" w:hAnsi="Arial" w:cs="Arial"/>
        </w:rPr>
        <w:t>) dias corridos, após o envio do pedido de compra. Os prazos referidos neste item serão contados em dias corridos e somente poderão ser prorrogados com a anuência da BAHIAGÁS.</w:t>
      </w:r>
    </w:p>
    <w:p w14:paraId="7B706A7C" w14:textId="582CB69E" w:rsidR="00DF21A0" w:rsidRPr="00935E36" w:rsidRDefault="00DF21A0"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lastRenderedPageBreak/>
        <w:t>LOCAL(IS) DE ENTREGA OU EXECUÇÃO DO OBJETO E HORÁRIOS ADMITIDOS:</w:t>
      </w:r>
    </w:p>
    <w:p w14:paraId="6022C5AB" w14:textId="445D84F1" w:rsidR="009F0EB5" w:rsidRPr="00935E36" w:rsidRDefault="009F0EB5" w:rsidP="00935E36">
      <w:pPr>
        <w:spacing w:before="120" w:after="0" w:line="276" w:lineRule="auto"/>
        <w:ind w:left="-66" w:right="-2"/>
        <w:jc w:val="both"/>
        <w:rPr>
          <w:rFonts w:ascii="Arial" w:hAnsi="Arial" w:cs="Arial"/>
        </w:rPr>
      </w:pPr>
      <w:r w:rsidRPr="00935E36">
        <w:rPr>
          <w:rFonts w:ascii="Arial" w:hAnsi="Arial" w:cs="Arial"/>
        </w:rPr>
        <w:t>Endereço do almoxarifado da Bahiagás em Camaçari: RUA ALAMEDA PLAN</w:t>
      </w:r>
      <w:r w:rsidR="0039184A">
        <w:rPr>
          <w:rFonts w:ascii="Arial" w:hAnsi="Arial" w:cs="Arial"/>
        </w:rPr>
        <w:t>ÍCI</w:t>
      </w:r>
      <w:r w:rsidRPr="00935E36">
        <w:rPr>
          <w:rFonts w:ascii="Arial" w:hAnsi="Arial" w:cs="Arial"/>
        </w:rPr>
        <w:t>E, 279, CAMA</w:t>
      </w:r>
      <w:r w:rsidR="0039184A">
        <w:rPr>
          <w:rFonts w:ascii="Arial" w:hAnsi="Arial" w:cs="Arial"/>
        </w:rPr>
        <w:t>Ç</w:t>
      </w:r>
      <w:r w:rsidRPr="00935E36">
        <w:rPr>
          <w:rFonts w:ascii="Arial" w:hAnsi="Arial" w:cs="Arial"/>
        </w:rPr>
        <w:t>ARI - BA, CEP 42810030, Tel.: 55-71-32066006 HORÁRIO DE ENTREGA DO MATERIAL: das 08h 30min às 11h e 30min e das 14h às 16h.</w:t>
      </w:r>
    </w:p>
    <w:p w14:paraId="2E884D8B" w14:textId="72F17A71" w:rsidR="009F0EB5" w:rsidRPr="00935E36" w:rsidRDefault="009F0EB5" w:rsidP="00935E36">
      <w:pPr>
        <w:spacing w:before="120" w:after="0" w:line="276" w:lineRule="auto"/>
        <w:ind w:left="-66" w:right="-2"/>
        <w:jc w:val="both"/>
        <w:rPr>
          <w:rFonts w:ascii="Arial" w:hAnsi="Arial" w:cs="Arial"/>
        </w:rPr>
      </w:pPr>
      <w:r w:rsidRPr="00935E36">
        <w:rPr>
          <w:rFonts w:ascii="Arial" w:hAnsi="Arial" w:cs="Arial"/>
        </w:rPr>
        <w:t>A CONTRATADA deverá agendar a entrega do material através do e-mail almoxarifado@bahiagas.com.br com cópia para compras@bahiagas.com.br e logistica@bahiagas.com.br, com antecedência mínima de 72 (setenta e duas) horas da data a qual pretende efetivamente realizar a entrega. Uma vez agendado, quaisquer alterações no cronograma deverão ser comunicadas aos responsáveis pelo recebimento.</w:t>
      </w:r>
    </w:p>
    <w:p w14:paraId="77D7F387" w14:textId="2F2F3755" w:rsidR="00DF21A0"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OBRIGAÇÕES DA CONTRATADA RELACIONADAS À EXECUÇÃO DO OBJETO:</w:t>
      </w:r>
    </w:p>
    <w:p w14:paraId="2CD286C4" w14:textId="644DADA5"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sz w:val="22"/>
          <w:szCs w:val="22"/>
        </w:rPr>
      </w:pPr>
      <w:proofErr w:type="spellStart"/>
      <w:r w:rsidRPr="00935E36">
        <w:rPr>
          <w:rFonts w:ascii="Arial" w:hAnsi="Arial" w:cs="Arial"/>
          <w:sz w:val="22"/>
          <w:szCs w:val="22"/>
        </w:rPr>
        <w:t>Fornecer</w:t>
      </w:r>
      <w:proofErr w:type="spellEnd"/>
      <w:r w:rsidRPr="00935E36">
        <w:rPr>
          <w:rFonts w:ascii="Arial" w:hAnsi="Arial" w:cs="Arial"/>
          <w:sz w:val="22"/>
          <w:szCs w:val="22"/>
        </w:rPr>
        <w:t>, entregar e descarregar os materiais e, ainda, executar todos os Serviços Auxiliares (serviços envolvidos no despacho / carga e descarga, etc.) que constituam o objeto do pedido de compras, na forma, prazos e qualidade nele estipulados.</w:t>
      </w:r>
    </w:p>
    <w:p w14:paraId="2388D7AF"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Assumir total responsabilidade pelas ações e omissões de seus empregados, fornecedores e pessoas, direta ou indiretamente empregadas pelos mesmos inclusive as que se relacionem com a Segurança e Saúde no Trabalho e também as relativas à Proteção do Meio Ambiente durante o transporte e descarregamento. Nenhuma disposição do pedido de compras criará uma relação contratual entre qualquer subfornecedor com a Bahiagás.</w:t>
      </w:r>
    </w:p>
    <w:p w14:paraId="53C71D2E"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Reparar, às suas expensas, quaisquer irregularidades e providenciar o retrabalho ou substituição dos materiais não aceitos pela Bahiagás, por terem sido executados / fornecidos em discordância com o memorial descritivo e normas pertinentes à fabricação dos materiais.</w:t>
      </w:r>
    </w:p>
    <w:p w14:paraId="18B747ED"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Comparecer, quando solicitado, aos locais definidos pela Bahiagás, através de representantes devidamente habilitados e credenciados, para exames e esclarecimentos de qualquer problema relacionado ao fornecimento, com no máximo 48 horas após a convocação.</w:t>
      </w:r>
    </w:p>
    <w:p w14:paraId="4A4F1D3F"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Facilitar a ação da FISCALIZAÇÃO da Bahiagás, através de representantes credenciados por ela, provendo recursos para sua execução.</w:t>
      </w:r>
    </w:p>
    <w:p w14:paraId="5821E508" w14:textId="130B7939"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sz w:val="22"/>
          <w:szCs w:val="22"/>
        </w:rPr>
      </w:pPr>
      <w:r w:rsidRPr="00935E36">
        <w:rPr>
          <w:rFonts w:ascii="Arial" w:hAnsi="Arial" w:cs="Arial"/>
          <w:color w:val="000000" w:themeColor="text1"/>
          <w:sz w:val="22"/>
          <w:szCs w:val="22"/>
        </w:rPr>
        <w:t xml:space="preserve">Prover produtos em conformidade com os requisitos especificados </w:t>
      </w:r>
      <w:r w:rsidRPr="00935E36">
        <w:rPr>
          <w:rFonts w:ascii="Arial" w:hAnsi="Arial" w:cs="Arial"/>
          <w:sz w:val="22"/>
          <w:szCs w:val="22"/>
        </w:rPr>
        <w:t>independentemente da aprovação de documentos e da verificação de fabricação a ser realizada pela Bahiagás ou por empresa por ela indicada para esse fim.</w:t>
      </w:r>
    </w:p>
    <w:p w14:paraId="275C5A5F"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Atender a todas as exigências da FISCALIZAÇÃO da Bahiagás, relacionadas com a correção de quaisquer imperfeições ou defeitos verificados, corrigindo-os, sem quaisquer ônus para a Bahiagás, bem como demais pendências porventura existentes.</w:t>
      </w:r>
    </w:p>
    <w:p w14:paraId="1D03A8A9" w14:textId="77777777" w:rsidR="00B75E93" w:rsidRPr="00935E36" w:rsidRDefault="00B75E93" w:rsidP="00935E36">
      <w:pPr>
        <w:pStyle w:val="PargrafodaLista"/>
        <w:spacing w:line="276" w:lineRule="auto"/>
        <w:ind w:left="0"/>
        <w:jc w:val="both"/>
        <w:rPr>
          <w:rFonts w:ascii="Arial" w:hAnsi="Arial" w:cs="Arial"/>
          <w:sz w:val="24"/>
          <w:szCs w:val="24"/>
        </w:rPr>
      </w:pPr>
    </w:p>
    <w:p w14:paraId="306A0D13"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Apresentar previamente como condição para faturamento e embarque do material:</w:t>
      </w:r>
    </w:p>
    <w:p w14:paraId="6F8455C9"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p>
    <w:p w14:paraId="42DBEF97" w14:textId="77777777" w:rsidR="00B75E93" w:rsidRPr="00935E36" w:rsidRDefault="00B75E93" w:rsidP="00935E36">
      <w:pPr>
        <w:pStyle w:val="PargrafodaLista"/>
        <w:numPr>
          <w:ilvl w:val="0"/>
          <w:numId w:val="29"/>
        </w:numPr>
        <w:spacing w:line="276" w:lineRule="auto"/>
        <w:rPr>
          <w:rFonts w:ascii="Arial" w:hAnsi="Arial" w:cs="Arial"/>
          <w:sz w:val="22"/>
          <w:szCs w:val="22"/>
        </w:rPr>
      </w:pPr>
      <w:r w:rsidRPr="00935E36">
        <w:rPr>
          <w:rFonts w:ascii="Arial" w:hAnsi="Arial" w:cs="Arial"/>
          <w:sz w:val="22"/>
          <w:szCs w:val="22"/>
        </w:rPr>
        <w:t>Certificados de Inspeção, Fabricação e Testes;</w:t>
      </w:r>
    </w:p>
    <w:p w14:paraId="416A849B" w14:textId="6CD30121" w:rsidR="00425D58" w:rsidRPr="00935E36" w:rsidRDefault="00B75E93" w:rsidP="00935E36">
      <w:pPr>
        <w:pStyle w:val="PargrafodaLista"/>
        <w:numPr>
          <w:ilvl w:val="0"/>
          <w:numId w:val="29"/>
        </w:numPr>
        <w:spacing w:before="120" w:line="276" w:lineRule="auto"/>
        <w:ind w:right="-2"/>
        <w:jc w:val="both"/>
        <w:rPr>
          <w:rFonts w:ascii="Arial" w:hAnsi="Arial" w:cs="Arial"/>
          <w:color w:val="A6A6A6" w:themeColor="background1" w:themeShade="A6"/>
          <w:sz w:val="22"/>
          <w:szCs w:val="22"/>
        </w:rPr>
      </w:pPr>
      <w:r w:rsidRPr="00935E36">
        <w:rPr>
          <w:rFonts w:ascii="Arial" w:hAnsi="Arial" w:cs="Arial"/>
          <w:sz w:val="22"/>
          <w:szCs w:val="22"/>
        </w:rPr>
        <w:t>Outros documentos que façam parte do equipamento ou material.</w:t>
      </w:r>
    </w:p>
    <w:p w14:paraId="612545F2" w14:textId="32B50287" w:rsidR="00F00562" w:rsidRPr="00935E36" w:rsidRDefault="00F00562"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OBRIGAÇÕES DA CONTRATANTE RELACIONADAS À EXECUÇÃO OBJETO:</w:t>
      </w:r>
    </w:p>
    <w:p w14:paraId="47E28AF6" w14:textId="77777777" w:rsidR="00B75E93" w:rsidRPr="00935E36" w:rsidRDefault="00B75E93" w:rsidP="00935E36">
      <w:pPr>
        <w:spacing w:line="276" w:lineRule="auto"/>
        <w:jc w:val="both"/>
        <w:rPr>
          <w:rFonts w:ascii="Arial" w:hAnsi="Arial" w:cs="Arial"/>
          <w:color w:val="A6A6A6" w:themeColor="background1" w:themeShade="A6"/>
        </w:rPr>
      </w:pPr>
    </w:p>
    <w:p w14:paraId="072C1C7E" w14:textId="4312EB88" w:rsidR="00B75E93" w:rsidRPr="00935E36" w:rsidRDefault="00B75E93" w:rsidP="00935E36">
      <w:pPr>
        <w:spacing w:line="276" w:lineRule="auto"/>
        <w:jc w:val="both"/>
        <w:rPr>
          <w:rFonts w:ascii="Arial" w:hAnsi="Arial" w:cs="Arial"/>
        </w:rPr>
      </w:pPr>
      <w:r w:rsidRPr="00935E36">
        <w:rPr>
          <w:rFonts w:ascii="Arial" w:hAnsi="Arial" w:cs="Arial"/>
        </w:rPr>
        <w:lastRenderedPageBreak/>
        <w:t>Competirá à BAHIAGÁS aprovar, ou não, a qualidade dos materiais ou equipamentos fornecidos.</w:t>
      </w:r>
    </w:p>
    <w:p w14:paraId="424DB5EF" w14:textId="77777777" w:rsidR="00B75E93" w:rsidRPr="00935E36" w:rsidRDefault="00B75E93" w:rsidP="00935E36">
      <w:pPr>
        <w:pStyle w:val="PargrafodaLista"/>
        <w:spacing w:line="276" w:lineRule="auto"/>
        <w:ind w:left="0"/>
        <w:jc w:val="both"/>
        <w:rPr>
          <w:rFonts w:ascii="Arial" w:hAnsi="Arial" w:cs="Arial"/>
          <w:sz w:val="22"/>
          <w:szCs w:val="22"/>
        </w:rPr>
      </w:pPr>
      <w:r w:rsidRPr="00935E36">
        <w:rPr>
          <w:rFonts w:ascii="Arial" w:hAnsi="Arial" w:cs="Arial"/>
          <w:sz w:val="22"/>
          <w:szCs w:val="22"/>
        </w:rPr>
        <w:t xml:space="preserve">Realizar o recebimento definitivo dos materiais constantes em cada pedido de compras no prazo de 5 (cinco) dias úteis, contados a partir da data de entrega. </w:t>
      </w:r>
    </w:p>
    <w:p w14:paraId="3A497973" w14:textId="77777777" w:rsidR="00B75E93" w:rsidRPr="00935E36" w:rsidRDefault="00B75E93" w:rsidP="00935E36">
      <w:pPr>
        <w:pStyle w:val="PargrafodaLista"/>
        <w:tabs>
          <w:tab w:val="left" w:pos="0"/>
          <w:tab w:val="left" w:pos="851"/>
        </w:tabs>
        <w:spacing w:before="120" w:line="276" w:lineRule="auto"/>
        <w:ind w:left="0"/>
        <w:contextualSpacing w:val="0"/>
        <w:jc w:val="both"/>
        <w:rPr>
          <w:rFonts w:ascii="Arial" w:hAnsi="Arial" w:cs="Arial"/>
          <w:color w:val="000000" w:themeColor="text1"/>
          <w:sz w:val="22"/>
          <w:szCs w:val="22"/>
        </w:rPr>
      </w:pPr>
      <w:r w:rsidRPr="00935E36">
        <w:rPr>
          <w:rFonts w:ascii="Arial" w:hAnsi="Arial" w:cs="Arial"/>
          <w:color w:val="000000" w:themeColor="text1"/>
          <w:sz w:val="22"/>
          <w:szCs w:val="22"/>
        </w:rPr>
        <w:t>Notificar o FORNECEDOR, fixando-lhe o prazo, para corrigir erros, defeitos ou irregularidades encontradas na execução dos fornecimentos.</w:t>
      </w:r>
    </w:p>
    <w:p w14:paraId="122D3E22" w14:textId="653DD955" w:rsidR="00DF21A0"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GESTÃO E FISCALIZAÇÃO PELA CONTRATANTE:</w:t>
      </w:r>
    </w:p>
    <w:p w14:paraId="78E6E577" w14:textId="43C30C00" w:rsidR="00B75E93" w:rsidRPr="00935E36" w:rsidRDefault="00B75E93" w:rsidP="00935E36">
      <w:pPr>
        <w:widowControl w:val="0"/>
        <w:tabs>
          <w:tab w:val="left" w:pos="993"/>
        </w:tabs>
        <w:spacing w:before="120" w:after="0" w:line="276" w:lineRule="auto"/>
        <w:jc w:val="both"/>
        <w:rPr>
          <w:rFonts w:ascii="Arial" w:hAnsi="Arial" w:cs="Arial"/>
          <w:color w:val="000000"/>
        </w:rPr>
      </w:pPr>
      <w:r w:rsidRPr="00935E36">
        <w:rPr>
          <w:rFonts w:ascii="Arial" w:hAnsi="Arial" w:cs="Arial"/>
          <w:color w:val="000000"/>
        </w:rPr>
        <w:t>A BAHIAGÁS terá os mais amplos poderes, inclusive para:</w:t>
      </w:r>
    </w:p>
    <w:p w14:paraId="4CFDF0EE"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Recusar fornecimento que não tenha sido executado de acordo com o projeto e/ou especificações.</w:t>
      </w:r>
    </w:p>
    <w:p w14:paraId="4510A71D"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Recusar fornecimento ou suspender fornecimento que esteja em desacordo com o projeto, especificações ou com a boa técnica, ou ainda que atente contra a segurança do pessoal ou bens da BAHIAGÁS e/ou de terceiros.</w:t>
      </w:r>
    </w:p>
    <w:p w14:paraId="2AE7D668"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Suspender o fornecimento e sustar o pagamento de quaisquer documentos de cobrança, no caso de inobservância, pelo FORNECEDOR, das exigências da fiscalização, garantido o contraditório e a ampla defesa, além do direito de aplicação das sanções previstas neste memorial.</w:t>
      </w:r>
    </w:p>
    <w:p w14:paraId="1B192994"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Ordenar que sejam refeitos fornecimentos se suspeitar da existência de vícios ocultos. Se os defeitos forem comprovados, a recomposição ficará por conta do FORNECEDOR.</w:t>
      </w:r>
    </w:p>
    <w:p w14:paraId="2F5CC56B"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Recusar fornecimentos que não atendam os requisitos de qualidade e exigir a retirada dos mesmos do local dos fornecimentos, dentro de um prazo determinado. Findo esse prazo, e não atendida a exigência, a BAHIAGÁS poderá proceder esta remoção, às custas do FORNECEDOR.</w:t>
      </w:r>
    </w:p>
    <w:p w14:paraId="150E6B9F"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Dirimir dúvidas encontradas em desenhos ou especificações.</w:t>
      </w:r>
    </w:p>
    <w:p w14:paraId="65436CC1" w14:textId="77777777" w:rsidR="00B75E93" w:rsidRPr="00935E36" w:rsidRDefault="00B75E93" w:rsidP="00935E36">
      <w:pPr>
        <w:tabs>
          <w:tab w:val="left" w:pos="1560"/>
        </w:tabs>
        <w:spacing w:before="120" w:line="276" w:lineRule="auto"/>
        <w:jc w:val="both"/>
        <w:rPr>
          <w:rFonts w:ascii="Arial" w:hAnsi="Arial" w:cs="Arial"/>
          <w:color w:val="000000"/>
        </w:rPr>
      </w:pPr>
      <w:r w:rsidRPr="00935E36">
        <w:rPr>
          <w:rFonts w:ascii="Arial" w:hAnsi="Arial" w:cs="Arial"/>
          <w:color w:val="000000"/>
        </w:rPr>
        <w:t>- Solicitar ao FORNECEDOR todas as informações e esclarecimentos necessários ao perfeito conhecimento e controle dos fornecimentos.</w:t>
      </w:r>
    </w:p>
    <w:p w14:paraId="66B01894" w14:textId="77777777" w:rsidR="00B75E93" w:rsidRPr="00935E36" w:rsidRDefault="00B75E93" w:rsidP="00935E36">
      <w:pPr>
        <w:widowControl w:val="0"/>
        <w:tabs>
          <w:tab w:val="left" w:pos="1843"/>
        </w:tabs>
        <w:spacing w:before="120" w:after="0" w:line="276" w:lineRule="auto"/>
        <w:jc w:val="both"/>
        <w:rPr>
          <w:rFonts w:ascii="Arial" w:hAnsi="Arial" w:cs="Arial"/>
          <w:color w:val="000000"/>
        </w:rPr>
      </w:pPr>
      <w:r w:rsidRPr="00935E36">
        <w:rPr>
          <w:rFonts w:ascii="Arial" w:hAnsi="Arial" w:cs="Arial"/>
          <w:color w:val="000000"/>
        </w:rPr>
        <w:t xml:space="preserve">- A ação ou omissão, total ou parcial, da fiscalização não exime o FORNECEDOR </w:t>
      </w:r>
      <w:proofErr w:type="gramStart"/>
      <w:r w:rsidRPr="00935E36">
        <w:rPr>
          <w:rFonts w:ascii="Arial" w:hAnsi="Arial" w:cs="Arial"/>
          <w:color w:val="000000"/>
        </w:rPr>
        <w:t>da total</w:t>
      </w:r>
      <w:proofErr w:type="gramEnd"/>
      <w:r w:rsidRPr="00935E36">
        <w:rPr>
          <w:rFonts w:ascii="Arial" w:hAnsi="Arial" w:cs="Arial"/>
          <w:color w:val="000000"/>
        </w:rPr>
        <w:t xml:space="preserve"> responsabilidade pelos fornecimentos.</w:t>
      </w:r>
    </w:p>
    <w:p w14:paraId="0CABD842" w14:textId="77777777" w:rsidR="00B75E93" w:rsidRPr="00935E36" w:rsidRDefault="00B75E93" w:rsidP="00935E36">
      <w:pPr>
        <w:widowControl w:val="0"/>
        <w:tabs>
          <w:tab w:val="left" w:pos="993"/>
        </w:tabs>
        <w:spacing w:before="120" w:after="0" w:line="276" w:lineRule="auto"/>
        <w:jc w:val="both"/>
        <w:rPr>
          <w:rFonts w:ascii="Arial" w:hAnsi="Arial" w:cs="Arial"/>
        </w:rPr>
      </w:pPr>
      <w:r w:rsidRPr="00935E36">
        <w:rPr>
          <w:rFonts w:ascii="Arial" w:hAnsi="Arial" w:cs="Arial"/>
        </w:rPr>
        <w:t>A BAHIAGÁS poderá realizar verificações aleatórias durante a fabricação dos Materiais.</w:t>
      </w:r>
    </w:p>
    <w:p w14:paraId="3794246F"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Os custos de viagem (deslocamentos e hospedagem) para a referida verificação (fábrica </w:t>
      </w:r>
      <w:r w:rsidRPr="00935E36">
        <w:rPr>
          <w:rFonts w:ascii="Arial" w:hAnsi="Arial" w:cs="Arial"/>
          <w:color w:val="000000"/>
        </w:rPr>
        <w:t>sediada</w:t>
      </w:r>
      <w:r w:rsidRPr="00935E36">
        <w:rPr>
          <w:rFonts w:ascii="Arial" w:hAnsi="Arial" w:cs="Arial"/>
        </w:rPr>
        <w:t xml:space="preserve"> no exterior) correrão totalmente por conta </w:t>
      </w:r>
      <w:r w:rsidRPr="00935E36">
        <w:rPr>
          <w:rFonts w:ascii="Arial" w:hAnsi="Arial" w:cs="Arial"/>
          <w:color w:val="000000"/>
        </w:rPr>
        <w:t>do FORNECEDOR</w:t>
      </w:r>
      <w:r w:rsidRPr="00935E36">
        <w:rPr>
          <w:rFonts w:ascii="Arial" w:hAnsi="Arial" w:cs="Arial"/>
        </w:rPr>
        <w:t>.</w:t>
      </w:r>
    </w:p>
    <w:p w14:paraId="4946829A" w14:textId="77777777" w:rsidR="00B75E93" w:rsidRPr="00935E36" w:rsidRDefault="00B75E93" w:rsidP="00935E36">
      <w:pPr>
        <w:widowControl w:val="0"/>
        <w:tabs>
          <w:tab w:val="left" w:pos="1843"/>
          <w:tab w:val="left" w:pos="2552"/>
        </w:tabs>
        <w:spacing w:before="120" w:after="0" w:line="276" w:lineRule="auto"/>
        <w:jc w:val="both"/>
        <w:rPr>
          <w:rFonts w:ascii="Arial" w:hAnsi="Arial" w:cs="Arial"/>
        </w:rPr>
      </w:pPr>
      <w:r w:rsidRPr="00935E36">
        <w:rPr>
          <w:rFonts w:ascii="Arial" w:hAnsi="Arial" w:cs="Arial"/>
        </w:rPr>
        <w:t xml:space="preserve">- Caso venha a ocorrer uma reprovação de um determinado lote pela BAHIAGÁS, os custos correspondentes à hospedagem e deslocamentos (aéreos e terrestres) correrão por conta </w:t>
      </w:r>
      <w:r w:rsidRPr="00935E36">
        <w:rPr>
          <w:rFonts w:ascii="Arial" w:hAnsi="Arial" w:cs="Arial"/>
          <w:color w:val="000000"/>
        </w:rPr>
        <w:t>do FORNECEDOR</w:t>
      </w:r>
      <w:r w:rsidRPr="00935E36">
        <w:rPr>
          <w:rFonts w:ascii="Arial" w:hAnsi="Arial" w:cs="Arial"/>
        </w:rPr>
        <w:t>, qualquer que seja o local da verificação.</w:t>
      </w:r>
    </w:p>
    <w:p w14:paraId="310D2457"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A critério da BAHIAGÁS, as verificações poderão ser realizadas nas instalações </w:t>
      </w:r>
      <w:r w:rsidRPr="00935E36">
        <w:rPr>
          <w:rFonts w:ascii="Arial" w:hAnsi="Arial" w:cs="Arial"/>
          <w:color w:val="000000"/>
        </w:rPr>
        <w:t>do FORNECEDOR, de</w:t>
      </w:r>
      <w:r w:rsidRPr="00935E36">
        <w:rPr>
          <w:rFonts w:ascii="Arial" w:hAnsi="Arial" w:cs="Arial"/>
        </w:rPr>
        <w:t xml:space="preserve"> seu(s) </w:t>
      </w:r>
      <w:proofErr w:type="spellStart"/>
      <w:r w:rsidRPr="00935E36">
        <w:rPr>
          <w:rFonts w:ascii="Arial" w:hAnsi="Arial" w:cs="Arial"/>
        </w:rPr>
        <w:t>subFORNECEDOR</w:t>
      </w:r>
      <w:proofErr w:type="spellEnd"/>
      <w:r w:rsidRPr="00935E36">
        <w:rPr>
          <w:rFonts w:ascii="Arial" w:hAnsi="Arial" w:cs="Arial"/>
        </w:rPr>
        <w:t xml:space="preserve">(es), em laboratórios acreditados e devidamente homologados por institutos oficiais ou no local de entrega dos Materiais. Quando forem realizados nas instalações </w:t>
      </w:r>
      <w:r w:rsidRPr="00935E36">
        <w:rPr>
          <w:rFonts w:ascii="Arial" w:hAnsi="Arial" w:cs="Arial"/>
          <w:color w:val="000000"/>
        </w:rPr>
        <w:t>do FORNECEDOR</w:t>
      </w:r>
      <w:r w:rsidRPr="00935E36">
        <w:rPr>
          <w:rFonts w:ascii="Arial" w:hAnsi="Arial" w:cs="Arial"/>
        </w:rPr>
        <w:t xml:space="preserve"> ou de seu(s) subfornecedor(es), deverá </w:t>
      </w:r>
      <w:r w:rsidRPr="00935E36">
        <w:rPr>
          <w:rFonts w:ascii="Arial" w:hAnsi="Arial" w:cs="Arial"/>
        </w:rPr>
        <w:lastRenderedPageBreak/>
        <w:t>ser proporcionado ao representante da BAHIAGÁS, sem ônus para esta, toda a assistência técnica necessária inclusive acesso a documentação contratual, desenhos, dados de produção e registros /certificados/relatórios de qualidade.</w:t>
      </w:r>
    </w:p>
    <w:p w14:paraId="6037E1A4"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A BAHIAGAS, através da Gerência de Administração e Suprimento - GASUP poderá solicitar formalmente ao FORNECEDOR apresentação do plano de amostragem e/ou dos procedimentos de inspeção e teste para análise e aprovação, cabendo ao FORNECEDOR proceder com as alterações solicitadas pela BAHIAGAS.</w:t>
      </w:r>
    </w:p>
    <w:p w14:paraId="5AD827B8"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No caso da verificação não se realizar por culpa exclusiva </w:t>
      </w:r>
      <w:r w:rsidRPr="00935E36">
        <w:rPr>
          <w:rFonts w:ascii="Arial" w:hAnsi="Arial" w:cs="Arial"/>
          <w:color w:val="000000"/>
        </w:rPr>
        <w:t>do FORNECEDOR</w:t>
      </w:r>
      <w:r w:rsidRPr="00935E36">
        <w:rPr>
          <w:rFonts w:ascii="Arial" w:hAnsi="Arial" w:cs="Arial"/>
        </w:rPr>
        <w:t>, ou for necessária uma inspeção como decorrência de rejeição dos Materiais em verificação anterior, este reembolsará à BAHIAGÁS os custos de presença do profissional que promover a avaliação dos materiais, ou seus prepostos, nas suas instalações. A BAHIAGÁS poderá efetuar o respectivo débito do valor a ser reembolsado diretamente em qualquer fatura pendente de pagamento ao</w:t>
      </w:r>
      <w:r w:rsidRPr="00935E36">
        <w:rPr>
          <w:rFonts w:ascii="Arial" w:hAnsi="Arial" w:cs="Arial"/>
          <w:color w:val="000000"/>
        </w:rPr>
        <w:t xml:space="preserve"> FORNECEDOR</w:t>
      </w:r>
      <w:r w:rsidRPr="00935E36">
        <w:rPr>
          <w:rFonts w:ascii="Arial" w:hAnsi="Arial" w:cs="Arial"/>
        </w:rPr>
        <w:t>.</w:t>
      </w:r>
    </w:p>
    <w:p w14:paraId="3178A133"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Para execução de toda e qualquer etapa de verificação, </w:t>
      </w:r>
      <w:r w:rsidRPr="00935E36">
        <w:rPr>
          <w:rFonts w:ascii="Arial" w:hAnsi="Arial" w:cs="Arial"/>
          <w:color w:val="000000"/>
        </w:rPr>
        <w:t>o FORNECEDOR</w:t>
      </w:r>
      <w:r w:rsidRPr="00935E36">
        <w:rPr>
          <w:rFonts w:ascii="Arial" w:hAnsi="Arial" w:cs="Arial"/>
        </w:rPr>
        <w:t xml:space="preserve"> apresentará ao representante da BAHIAGÁS os documentos segundo os quais os materiais foram fabricados, e os documentos deverão estar aprovados previamente pel</w:t>
      </w:r>
      <w:r w:rsidRPr="00935E36">
        <w:rPr>
          <w:rFonts w:ascii="Arial" w:hAnsi="Arial" w:cs="Arial"/>
          <w:color w:val="000000"/>
        </w:rPr>
        <w:t>o FORNECEDOR</w:t>
      </w:r>
      <w:r w:rsidRPr="00935E36">
        <w:rPr>
          <w:rFonts w:ascii="Arial" w:hAnsi="Arial" w:cs="Arial"/>
        </w:rPr>
        <w:t>, ou empresa delegada para tal fim.</w:t>
      </w:r>
    </w:p>
    <w:p w14:paraId="7BCCF5D1"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Caso qualquer Material avaliado ou submetido a teste deixe de satisfazer à Especificação, Normas Aplicáveis ou Requisitos de Inspeção, a BAHIAGÁS poderá rejeitá-lo e </w:t>
      </w:r>
      <w:r w:rsidRPr="00935E36">
        <w:rPr>
          <w:rFonts w:ascii="Arial" w:hAnsi="Arial" w:cs="Arial"/>
          <w:color w:val="000000"/>
        </w:rPr>
        <w:t>o FORNECEDOR</w:t>
      </w:r>
      <w:r w:rsidRPr="00935E36">
        <w:rPr>
          <w:rFonts w:ascii="Arial" w:hAnsi="Arial" w:cs="Arial"/>
        </w:rPr>
        <w:t xml:space="preserve"> deverá substituir o Material/Equipamento rejeitado ou efetuar todas as alterações necessárias a fim de atender tais exigências, sem ônus adicional à BAHIAGÁS, devendo o item ser novamente submetido à verificação ou teste.</w:t>
      </w:r>
    </w:p>
    <w:p w14:paraId="00FF6065"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Nenhum Material sujeito à verificação poderá ser despachado sem a liberação, por escrito, da BAHIAGÁS, sob pena </w:t>
      </w:r>
      <w:r w:rsidRPr="00935E36">
        <w:rPr>
          <w:rFonts w:ascii="Arial" w:hAnsi="Arial" w:cs="Arial"/>
          <w:color w:val="000000"/>
        </w:rPr>
        <w:t>do FORNECEDOR</w:t>
      </w:r>
      <w:r w:rsidRPr="00935E36">
        <w:rPr>
          <w:rFonts w:ascii="Arial" w:hAnsi="Arial" w:cs="Arial"/>
        </w:rPr>
        <w:t xml:space="preserve"> arcar com todos os ônus decorrentes desta decisão.</w:t>
      </w:r>
    </w:p>
    <w:p w14:paraId="6021B3C5" w14:textId="77777777" w:rsidR="00B75E93" w:rsidRPr="00935E36" w:rsidRDefault="00B75E93" w:rsidP="00935E36">
      <w:pPr>
        <w:widowControl w:val="0"/>
        <w:tabs>
          <w:tab w:val="left" w:pos="1843"/>
          <w:tab w:val="left" w:pos="2552"/>
        </w:tabs>
        <w:spacing w:before="120" w:after="0" w:line="276" w:lineRule="auto"/>
        <w:jc w:val="both"/>
        <w:rPr>
          <w:rFonts w:ascii="Arial" w:hAnsi="Arial" w:cs="Arial"/>
        </w:rPr>
      </w:pPr>
      <w:r w:rsidRPr="00935E36">
        <w:rPr>
          <w:rFonts w:ascii="Arial" w:hAnsi="Arial" w:cs="Arial"/>
        </w:rPr>
        <w:t>- No caso</w:t>
      </w:r>
      <w:r w:rsidRPr="00935E36">
        <w:rPr>
          <w:rFonts w:ascii="Arial" w:hAnsi="Arial" w:cs="Arial"/>
          <w:color w:val="000000"/>
        </w:rPr>
        <w:t xml:space="preserve"> </w:t>
      </w:r>
      <w:proofErr w:type="gramStart"/>
      <w:r w:rsidRPr="00935E36">
        <w:rPr>
          <w:rFonts w:ascii="Arial" w:hAnsi="Arial" w:cs="Arial"/>
          <w:color w:val="000000"/>
        </w:rPr>
        <w:t>do</w:t>
      </w:r>
      <w:proofErr w:type="gramEnd"/>
      <w:r w:rsidRPr="00935E36">
        <w:rPr>
          <w:rFonts w:ascii="Arial" w:hAnsi="Arial" w:cs="Arial"/>
          <w:color w:val="000000"/>
        </w:rPr>
        <w:t xml:space="preserve"> FORNECEDOR</w:t>
      </w:r>
      <w:r w:rsidRPr="00935E36">
        <w:rPr>
          <w:rFonts w:ascii="Arial" w:hAnsi="Arial" w:cs="Arial"/>
        </w:rPr>
        <w:t xml:space="preserve"> não ser o fabricante do material, o mesmo deverá informar no seu certificado de qualidade o nome do fabricante do material e o número do certificado de qualidade de origem fabril, anexando, obrigatoriamente, uma cópia do certificado de qualidade original, emitido pelo fabricante, comprovando que os materiais foram testados e atendem os requisitos técnicos e os critérios estabelecidos pelas normas técnicas aplicáveis ao material.</w:t>
      </w:r>
    </w:p>
    <w:p w14:paraId="07FA6570"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xml:space="preserve">- A BAHIAGÁS poderá optar pela verificação dos Materiais no local de entrega, caso em que deverá ser comunicado </w:t>
      </w:r>
      <w:r w:rsidRPr="00935E36">
        <w:rPr>
          <w:rFonts w:ascii="Arial" w:hAnsi="Arial" w:cs="Arial"/>
          <w:color w:val="000000"/>
        </w:rPr>
        <w:t>ao FORNECEDOR</w:t>
      </w:r>
      <w:r w:rsidRPr="00935E36">
        <w:rPr>
          <w:rFonts w:ascii="Arial" w:hAnsi="Arial" w:cs="Arial"/>
        </w:rPr>
        <w:t>, por escrito, antes do despacho.</w:t>
      </w:r>
    </w:p>
    <w:p w14:paraId="2C12229A" w14:textId="77777777" w:rsidR="00B75E93" w:rsidRPr="00935E36" w:rsidRDefault="00B75E93" w:rsidP="00935E36">
      <w:pPr>
        <w:widowControl w:val="0"/>
        <w:tabs>
          <w:tab w:val="left" w:pos="1843"/>
        </w:tabs>
        <w:spacing w:before="120" w:after="0" w:line="276" w:lineRule="auto"/>
        <w:jc w:val="both"/>
        <w:rPr>
          <w:rFonts w:ascii="Arial" w:hAnsi="Arial" w:cs="Arial"/>
        </w:rPr>
      </w:pPr>
      <w:r w:rsidRPr="00935E36">
        <w:rPr>
          <w:rFonts w:ascii="Arial" w:hAnsi="Arial" w:cs="Arial"/>
        </w:rPr>
        <w:t>- O direito da BAHIAGÁS de inspecionar e, quando necessário, rejeitar os Materiais após sua chegada ao destino final, não deverá, de maneira alguma, ser limitado ou ser posto de lado em virtude de os mesmos terem sido avaliados e aprovados pela BAHIAGÁS ou seus representantes antes do embarque.</w:t>
      </w:r>
    </w:p>
    <w:p w14:paraId="0A2C555B" w14:textId="2CB02E59" w:rsidR="00A3601C" w:rsidRPr="00935E36" w:rsidRDefault="00B75E93" w:rsidP="00935E36">
      <w:pPr>
        <w:spacing w:before="120" w:after="0" w:line="276" w:lineRule="auto"/>
        <w:ind w:right="-2"/>
        <w:jc w:val="both"/>
        <w:rPr>
          <w:rFonts w:ascii="Arial" w:hAnsi="Arial" w:cs="Arial"/>
          <w:color w:val="A6A6A6" w:themeColor="background1" w:themeShade="A6"/>
        </w:rPr>
      </w:pPr>
      <w:r w:rsidRPr="00935E36">
        <w:rPr>
          <w:rFonts w:ascii="Arial" w:hAnsi="Arial" w:cs="Arial"/>
        </w:rPr>
        <w:t>- Os Materiais liberados de verificação em fábrica estarão sujeitos à verificação posterior pela BAHIAGÁS</w:t>
      </w:r>
      <w:r w:rsidR="00F00562" w:rsidRPr="00935E36">
        <w:rPr>
          <w:rFonts w:ascii="Arial" w:hAnsi="Arial" w:cs="Arial"/>
          <w:color w:val="A6A6A6" w:themeColor="background1" w:themeShade="A6"/>
        </w:rPr>
        <w:t>.</w:t>
      </w:r>
    </w:p>
    <w:p w14:paraId="3F058A8B" w14:textId="22676286" w:rsidR="00DF21A0"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GARANTIA TÉCNICA DO OBJETO:</w:t>
      </w:r>
    </w:p>
    <w:p w14:paraId="0C8B3430" w14:textId="0B3CD56E" w:rsidR="00A3601C" w:rsidRPr="00935E36" w:rsidRDefault="00B75E93" w:rsidP="00935E36">
      <w:pPr>
        <w:spacing w:before="120" w:after="0" w:line="276" w:lineRule="auto"/>
        <w:ind w:right="-2"/>
        <w:jc w:val="both"/>
        <w:rPr>
          <w:rFonts w:ascii="Arial" w:hAnsi="Arial" w:cs="Arial"/>
          <w:b/>
          <w:bCs/>
          <w:color w:val="000000" w:themeColor="text1"/>
        </w:rPr>
      </w:pPr>
      <w:r w:rsidRPr="00935E36">
        <w:rPr>
          <w:rFonts w:ascii="Arial" w:hAnsi="Arial" w:cs="Arial"/>
        </w:rPr>
        <w:lastRenderedPageBreak/>
        <w:t>A CONTRATADA garante os materiais/equipamentos, objeto do Pedido de Compra, pelo prazo de 18 meses após o comissionamento ou 24 meses contados da data do recebimento pela BAHIAGÁS, o que ocorrer primeiro, contra quaisquer erros, defeitos ou vícios. O término do período de garantia não implica em eximir A CONTRATADA das responsabilidades e obrigações a que se refere este Pedido de Compra. Sem prejuízo da responsabilidade perante terceiros e de ressarcimento à BAHIAGÁS das perdas e danos, A CONTRATADA se obriga a promover, à sua exclusiva custa e imediatamente após a comunicação da ocorrência pela BAHIAGÁS, os reparos que se tornarem necessários em decorrência dos erros, defeitos ou vícios de que trata o item anterior, fornecendo todos os equipamentos e materiais e respondendo pela mão-de-obra.</w:t>
      </w:r>
    </w:p>
    <w:p w14:paraId="18375909" w14:textId="799EAA98" w:rsidR="00A3601C"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TIPOS INFRACIONAIS PARA SANCIONAMENTO:</w:t>
      </w:r>
    </w:p>
    <w:p w14:paraId="36DA6C36" w14:textId="77777777" w:rsidR="00B75E93" w:rsidRPr="00935E36" w:rsidRDefault="00B75E93" w:rsidP="00935E36">
      <w:pPr>
        <w:pStyle w:val="Corpodetexto2"/>
        <w:tabs>
          <w:tab w:val="left" w:pos="1701"/>
        </w:tabs>
        <w:spacing w:before="180" w:after="0" w:line="276" w:lineRule="auto"/>
        <w:ind w:right="-85"/>
        <w:rPr>
          <w:rFonts w:cs="Arial"/>
          <w:sz w:val="22"/>
          <w:szCs w:val="22"/>
        </w:rPr>
      </w:pPr>
      <w:r w:rsidRPr="00935E36">
        <w:rPr>
          <w:rFonts w:cs="Arial"/>
          <w:sz w:val="22"/>
          <w:szCs w:val="22"/>
        </w:rPr>
        <w:t xml:space="preserve">Multa de 10% (dez por cento) sobre o valor do objeto não executado/entregue ou recusado pela BAHIAGÁS. </w:t>
      </w:r>
    </w:p>
    <w:p w14:paraId="74761939" w14:textId="77777777" w:rsidR="00B75E93" w:rsidRPr="00935E36" w:rsidRDefault="00B75E93" w:rsidP="00935E36">
      <w:pPr>
        <w:pStyle w:val="Corpodetexto2"/>
        <w:tabs>
          <w:tab w:val="left" w:pos="1701"/>
        </w:tabs>
        <w:spacing w:before="180" w:after="0" w:line="276" w:lineRule="auto"/>
        <w:ind w:right="-85"/>
        <w:rPr>
          <w:rFonts w:cs="Arial"/>
          <w:sz w:val="22"/>
          <w:szCs w:val="22"/>
        </w:rPr>
      </w:pPr>
      <w:r w:rsidRPr="00935E36">
        <w:rPr>
          <w:rFonts w:cs="Arial"/>
          <w:sz w:val="22"/>
          <w:szCs w:val="22"/>
        </w:rPr>
        <w:t>Multa de 0,3% (três décimos por cento) ao dia, até o trigésimo dia de atraso, sobre o valor do objeto atrasado.</w:t>
      </w:r>
    </w:p>
    <w:p w14:paraId="71B29617" w14:textId="77777777" w:rsidR="00B75E93" w:rsidRPr="00935E36" w:rsidRDefault="00B75E93" w:rsidP="00935E36">
      <w:pPr>
        <w:pStyle w:val="Corpodetexto2"/>
        <w:tabs>
          <w:tab w:val="left" w:pos="1701"/>
        </w:tabs>
        <w:spacing w:before="180" w:after="0" w:line="276" w:lineRule="auto"/>
        <w:ind w:right="-85"/>
        <w:rPr>
          <w:rFonts w:cs="Arial"/>
          <w:sz w:val="22"/>
          <w:szCs w:val="22"/>
        </w:rPr>
      </w:pPr>
      <w:r w:rsidRPr="00935E36">
        <w:rPr>
          <w:rFonts w:cs="Arial"/>
          <w:sz w:val="22"/>
          <w:szCs w:val="22"/>
        </w:rPr>
        <w:t>Multa de 0,7% (sete décimos por cento) sobre o valor do objeto atrasado, por cada dia subsequente ao trigésimo;</w:t>
      </w:r>
    </w:p>
    <w:p w14:paraId="6B34F041" w14:textId="77777777" w:rsidR="00B75E93" w:rsidRPr="00935E36" w:rsidRDefault="00B75E93" w:rsidP="00935E36">
      <w:pPr>
        <w:pStyle w:val="Corpodetexto2"/>
        <w:tabs>
          <w:tab w:val="left" w:pos="1701"/>
        </w:tabs>
        <w:spacing w:before="180" w:after="0" w:line="276" w:lineRule="auto"/>
        <w:ind w:right="-85"/>
        <w:rPr>
          <w:rFonts w:cs="Arial"/>
          <w:sz w:val="22"/>
          <w:szCs w:val="22"/>
        </w:rPr>
      </w:pPr>
      <w:r w:rsidRPr="00935E36">
        <w:rPr>
          <w:rFonts w:cs="Arial"/>
          <w:sz w:val="22"/>
          <w:szCs w:val="22"/>
        </w:rPr>
        <w:t>As multas, que por porventura o FORNECEDOR</w:t>
      </w:r>
      <w:r w:rsidRPr="00935E36">
        <w:rPr>
          <w:rFonts w:cs="Arial"/>
          <w:b/>
          <w:sz w:val="22"/>
          <w:szCs w:val="22"/>
        </w:rPr>
        <w:t xml:space="preserve"> </w:t>
      </w:r>
      <w:r w:rsidRPr="00935E36">
        <w:rPr>
          <w:rFonts w:cs="Arial"/>
          <w:sz w:val="22"/>
          <w:szCs w:val="22"/>
        </w:rPr>
        <w:t>der causa, após regular processo administrativo, com defesa prévia, serão descontadas de pagamentos eventualmente devidos pela BAHIAGÁS, ou ainda por outro meio adequado à liquidação do débito, podendo ser cobradas judicialmente.</w:t>
      </w:r>
    </w:p>
    <w:p w14:paraId="68F1F036" w14:textId="77777777" w:rsidR="00B75E93" w:rsidRPr="00935E36" w:rsidRDefault="00B75E93" w:rsidP="00935E36">
      <w:pPr>
        <w:pStyle w:val="Corpodetexto2"/>
        <w:tabs>
          <w:tab w:val="left" w:pos="1701"/>
        </w:tabs>
        <w:spacing w:before="180" w:after="0" w:line="276" w:lineRule="auto"/>
        <w:ind w:right="-85"/>
        <w:rPr>
          <w:rFonts w:cs="Arial"/>
          <w:sz w:val="22"/>
          <w:szCs w:val="22"/>
        </w:rPr>
      </w:pPr>
      <w:r w:rsidRPr="00935E36">
        <w:rPr>
          <w:rFonts w:cs="Arial"/>
          <w:sz w:val="22"/>
          <w:szCs w:val="22"/>
        </w:rPr>
        <w:t>A não entrega dos certificados de qualidade e documentos previstos nas Especificações Técnicas acarretará em suspensão do pagamento da nota fiscal do referido pedido de compra e/ou a devolução do material. Todos os custos com a devolução do material correrão por conta da CONTRATADA.</w:t>
      </w:r>
    </w:p>
    <w:p w14:paraId="24993889" w14:textId="77777777" w:rsidR="00B75E93" w:rsidRPr="00935E36" w:rsidRDefault="00B75E93" w:rsidP="00935E36">
      <w:pPr>
        <w:pStyle w:val="Corpodetexto2"/>
        <w:tabs>
          <w:tab w:val="clear" w:pos="1152"/>
          <w:tab w:val="left" w:pos="1134"/>
          <w:tab w:val="left" w:pos="1418"/>
        </w:tabs>
        <w:spacing w:before="180" w:after="0" w:line="276" w:lineRule="auto"/>
        <w:ind w:right="-85"/>
        <w:rPr>
          <w:rFonts w:cs="Arial"/>
          <w:sz w:val="22"/>
          <w:szCs w:val="22"/>
        </w:rPr>
      </w:pPr>
      <w:r w:rsidRPr="00935E36">
        <w:rPr>
          <w:rFonts w:cs="Arial"/>
          <w:sz w:val="22"/>
          <w:szCs w:val="22"/>
        </w:rPr>
        <w:t>Suspensão temporária de participação em licitação e impedimento de contratar com a BAHIAGÁS por prazo não superior a 2 (dois) anos.</w:t>
      </w:r>
    </w:p>
    <w:p w14:paraId="251AAF58" w14:textId="77777777" w:rsidR="00B75E93" w:rsidRPr="00935E36" w:rsidRDefault="00B75E93" w:rsidP="00935E36">
      <w:pPr>
        <w:pStyle w:val="Corpodetexto2"/>
        <w:tabs>
          <w:tab w:val="clear" w:pos="1152"/>
          <w:tab w:val="left" w:pos="1134"/>
          <w:tab w:val="left" w:pos="1418"/>
        </w:tabs>
        <w:spacing w:before="180" w:after="0" w:line="276" w:lineRule="auto"/>
        <w:ind w:right="-85"/>
        <w:rPr>
          <w:rFonts w:cs="Arial"/>
          <w:sz w:val="22"/>
          <w:szCs w:val="22"/>
        </w:rPr>
      </w:pPr>
      <w:r w:rsidRPr="00935E36">
        <w:rPr>
          <w:rFonts w:cs="Arial"/>
          <w:sz w:val="22"/>
          <w:szCs w:val="22"/>
        </w:rPr>
        <w:t>A suspensão e o impedimento poderão ser estendidos à toda e qualquer empresa que possua como proprietário, sócio ou acionista pessoa que mantém ou mantinha esta mesma condição no FORNECEDOR.</w:t>
      </w:r>
    </w:p>
    <w:p w14:paraId="0BC59911" w14:textId="77777777" w:rsidR="00B75E93" w:rsidRPr="00935E36" w:rsidRDefault="00B75E93" w:rsidP="00935E36">
      <w:pPr>
        <w:pStyle w:val="Corpodetexto2"/>
        <w:tabs>
          <w:tab w:val="clear" w:pos="1152"/>
          <w:tab w:val="left" w:pos="1134"/>
          <w:tab w:val="left" w:pos="1418"/>
        </w:tabs>
        <w:spacing w:before="180" w:after="0" w:line="276" w:lineRule="auto"/>
        <w:ind w:right="-85"/>
        <w:rPr>
          <w:rFonts w:cs="Arial"/>
          <w:sz w:val="22"/>
          <w:szCs w:val="22"/>
        </w:rPr>
      </w:pPr>
      <w:r w:rsidRPr="00935E36">
        <w:rPr>
          <w:rFonts w:cs="Arial"/>
          <w:sz w:val="22"/>
          <w:szCs w:val="22"/>
        </w:rPr>
        <w:t>As penalidades estabelecidas nesta cláusula não excluem quaisquer outras previstas em Lei, nem a responsabilidade do FORNECEDOR por perdas e danos que causar à BAHIAGÁS em consequência do inadimplemento, que poderão ser cobradas a qualquer tempo.</w:t>
      </w:r>
    </w:p>
    <w:p w14:paraId="2B06B0D4" w14:textId="2FB62594" w:rsidR="00A3601C"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EXIGÊNCIA DE AMOSTRA NA EXECUÇÃO DO CONTRATO:</w:t>
      </w:r>
    </w:p>
    <w:p w14:paraId="79CC6891" w14:textId="28530D63" w:rsidR="00A3601C" w:rsidRPr="00935E36" w:rsidRDefault="00A3601C" w:rsidP="00935E36">
      <w:pPr>
        <w:spacing w:before="120" w:line="276" w:lineRule="auto"/>
        <w:ind w:right="-2"/>
        <w:jc w:val="both"/>
        <w:rPr>
          <w:rFonts w:ascii="Arial" w:hAnsi="Arial" w:cs="Arial"/>
        </w:rPr>
      </w:pPr>
      <w:r w:rsidRPr="00935E36">
        <w:rPr>
          <w:rFonts w:ascii="Arial" w:hAnsi="Arial" w:cs="Arial"/>
        </w:rPr>
        <w:t>Não aplicável</w:t>
      </w:r>
      <w:r w:rsidR="00B75E93" w:rsidRPr="00935E36">
        <w:rPr>
          <w:rFonts w:ascii="Arial" w:hAnsi="Arial" w:cs="Arial"/>
        </w:rPr>
        <w:t>.</w:t>
      </w:r>
    </w:p>
    <w:p w14:paraId="31E8BA4C" w14:textId="2B02EEB0" w:rsidR="00A3601C"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INCLUSÕES NO PREÇO:</w:t>
      </w:r>
    </w:p>
    <w:p w14:paraId="38D9BF48" w14:textId="3C3BE955" w:rsidR="00B75E93" w:rsidRPr="00935E36" w:rsidRDefault="00B75E93" w:rsidP="00935E36">
      <w:pPr>
        <w:pStyle w:val="Corpodetexto2"/>
        <w:tabs>
          <w:tab w:val="clear" w:pos="1152"/>
          <w:tab w:val="left" w:pos="1134"/>
          <w:tab w:val="left" w:pos="1418"/>
        </w:tabs>
        <w:spacing w:before="180" w:after="0" w:line="276" w:lineRule="auto"/>
        <w:ind w:right="-85"/>
        <w:rPr>
          <w:rFonts w:cs="Arial"/>
          <w:sz w:val="22"/>
          <w:szCs w:val="22"/>
        </w:rPr>
      </w:pPr>
      <w:r w:rsidRPr="00935E36">
        <w:rPr>
          <w:rFonts w:cs="Arial"/>
          <w:sz w:val="22"/>
          <w:szCs w:val="22"/>
        </w:rPr>
        <w:lastRenderedPageBreak/>
        <w:t xml:space="preserve">Todos e quaisquer tributos, taxas, contribuições e/ou encargos trabalhistas e previdenciários, horas extras, impostos incidentes, direta ou indiretamente, lucro, embalagens, transporte e descarregamento e demais custos relacionados ao objeto deste Memorial Descritivo serão de exclusiva responsabilidade do FORNECEDOR e já estão incluídos nos preços. </w:t>
      </w:r>
    </w:p>
    <w:p w14:paraId="788DA794" w14:textId="148C014E" w:rsidR="00A3601C" w:rsidRPr="00935E36" w:rsidRDefault="00A3601C" w:rsidP="00935E36">
      <w:pPr>
        <w:pStyle w:val="PargrafodaLista"/>
        <w:numPr>
          <w:ilvl w:val="0"/>
          <w:numId w:val="28"/>
        </w:numPr>
        <w:spacing w:before="360" w:line="276" w:lineRule="auto"/>
        <w:ind w:left="289" w:right="-2" w:hanging="357"/>
        <w:contextualSpacing w:val="0"/>
        <w:jc w:val="both"/>
        <w:rPr>
          <w:rFonts w:ascii="Arial" w:hAnsi="Arial" w:cs="Arial"/>
          <w:b/>
          <w:bCs/>
          <w:sz w:val="22"/>
          <w:szCs w:val="22"/>
        </w:rPr>
      </w:pPr>
      <w:r w:rsidRPr="00935E36">
        <w:rPr>
          <w:rFonts w:ascii="Arial" w:hAnsi="Arial" w:cs="Arial"/>
          <w:b/>
          <w:bCs/>
          <w:sz w:val="22"/>
          <w:szCs w:val="22"/>
        </w:rPr>
        <w:t>DOCUMENTAÇÃO TÉCNICA:</w:t>
      </w:r>
    </w:p>
    <w:p w14:paraId="33B887F1" w14:textId="77777777" w:rsidR="00162D58" w:rsidRPr="00935E36" w:rsidRDefault="00162D58" w:rsidP="00935E36">
      <w:pPr>
        <w:spacing w:before="60" w:after="60" w:line="276" w:lineRule="auto"/>
        <w:ind w:right="-2"/>
        <w:jc w:val="both"/>
        <w:rPr>
          <w:rFonts w:ascii="Arial" w:hAnsi="Arial" w:cs="Arial"/>
        </w:rPr>
      </w:pPr>
    </w:p>
    <w:p w14:paraId="66C258F6" w14:textId="65E6B900" w:rsidR="00B97374" w:rsidRDefault="00697479" w:rsidP="00935E36">
      <w:pPr>
        <w:spacing w:line="276" w:lineRule="auto"/>
        <w:jc w:val="both"/>
        <w:rPr>
          <w:rFonts w:ascii="Arial" w:hAnsi="Arial" w:cs="Arial"/>
          <w:color w:val="000000"/>
        </w:rPr>
      </w:pPr>
      <w:r w:rsidRPr="00697479">
        <w:rPr>
          <w:rFonts w:ascii="Arial" w:hAnsi="Arial" w:cs="Arial"/>
          <w:color w:val="000000"/>
        </w:rPr>
        <w:t>ET-6000-000-000-216-003_REV6</w:t>
      </w:r>
      <w:r>
        <w:rPr>
          <w:rFonts w:ascii="Arial" w:hAnsi="Arial" w:cs="Arial"/>
          <w:color w:val="000000"/>
        </w:rPr>
        <w:t>.</w:t>
      </w:r>
    </w:p>
    <w:p w14:paraId="2DFF348C" w14:textId="76598B68" w:rsidR="009559C6" w:rsidRDefault="009559C6" w:rsidP="009559C6">
      <w:pPr>
        <w:spacing w:line="276" w:lineRule="auto"/>
        <w:jc w:val="both"/>
        <w:rPr>
          <w:rFonts w:ascii="Arial" w:hAnsi="Arial" w:cs="Arial"/>
          <w:color w:val="000000"/>
        </w:rPr>
      </w:pPr>
      <w:r w:rsidRPr="00697479">
        <w:rPr>
          <w:rFonts w:ascii="Arial" w:hAnsi="Arial" w:cs="Arial"/>
          <w:color w:val="000000"/>
        </w:rPr>
        <w:t>ET-6000-000-000-216-00</w:t>
      </w:r>
      <w:r>
        <w:rPr>
          <w:rFonts w:ascii="Arial" w:hAnsi="Arial" w:cs="Arial"/>
          <w:color w:val="000000"/>
        </w:rPr>
        <w:t>5</w:t>
      </w:r>
      <w:r w:rsidRPr="00697479">
        <w:rPr>
          <w:rFonts w:ascii="Arial" w:hAnsi="Arial" w:cs="Arial"/>
          <w:color w:val="000000"/>
        </w:rPr>
        <w:t>_REV</w:t>
      </w:r>
      <w:r>
        <w:rPr>
          <w:rFonts w:ascii="Arial" w:hAnsi="Arial" w:cs="Arial"/>
          <w:color w:val="000000"/>
        </w:rPr>
        <w:t>1.</w:t>
      </w:r>
    </w:p>
    <w:p w14:paraId="6E696742" w14:textId="20E2EF80" w:rsidR="009559C6" w:rsidRPr="00935E36" w:rsidRDefault="009559C6" w:rsidP="009559C6">
      <w:pPr>
        <w:spacing w:line="276" w:lineRule="auto"/>
        <w:jc w:val="both"/>
        <w:rPr>
          <w:rFonts w:ascii="Arial" w:hAnsi="Arial" w:cs="Arial"/>
          <w:sz w:val="24"/>
          <w:szCs w:val="24"/>
        </w:rPr>
      </w:pPr>
      <w:r>
        <w:rPr>
          <w:rFonts w:ascii="Arial" w:hAnsi="Arial" w:cs="Arial"/>
          <w:color w:val="000000"/>
        </w:rPr>
        <w:t>DT-6000-000-000-247-001_REV0.</w:t>
      </w:r>
    </w:p>
    <w:p w14:paraId="6B3010BE" w14:textId="77777777" w:rsidR="009559C6" w:rsidRPr="00935E36" w:rsidRDefault="009559C6" w:rsidP="00935E36">
      <w:pPr>
        <w:spacing w:line="276" w:lineRule="auto"/>
        <w:jc w:val="both"/>
        <w:rPr>
          <w:rFonts w:ascii="Arial" w:hAnsi="Arial" w:cs="Arial"/>
          <w:sz w:val="24"/>
          <w:szCs w:val="24"/>
        </w:rPr>
      </w:pPr>
    </w:p>
    <w:p w14:paraId="090DE507" w14:textId="7517E241" w:rsidR="00B71D39" w:rsidRPr="00935E36" w:rsidRDefault="00B71D39" w:rsidP="00935E36">
      <w:pPr>
        <w:spacing w:line="276" w:lineRule="auto"/>
        <w:jc w:val="center"/>
        <w:rPr>
          <w:rFonts w:ascii="Arial" w:hAnsi="Arial" w:cs="Arial"/>
          <w:b/>
          <w:sz w:val="24"/>
          <w:szCs w:val="24"/>
        </w:rPr>
      </w:pPr>
    </w:p>
    <w:sectPr w:rsidR="00B71D39" w:rsidRPr="00935E36" w:rsidSect="00F65255">
      <w:headerReference w:type="default" r:id="rId8"/>
      <w:footerReference w:type="default" r:id="rId9"/>
      <w:pgSz w:w="11906" w:h="16838"/>
      <w:pgMar w:top="1701" w:right="147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A7495" w14:textId="77777777" w:rsidR="00E06E7D" w:rsidRDefault="00E06E7D" w:rsidP="00927129">
      <w:pPr>
        <w:spacing w:after="0" w:line="240" w:lineRule="auto"/>
      </w:pPr>
      <w:r>
        <w:separator/>
      </w:r>
    </w:p>
  </w:endnote>
  <w:endnote w:type="continuationSeparator" w:id="0">
    <w:p w14:paraId="5A9A5E4E" w14:textId="77777777" w:rsidR="00E06E7D" w:rsidRDefault="00E06E7D" w:rsidP="00927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AABF" w14:textId="77777777" w:rsidR="00AA35B1" w:rsidRPr="00AA35B1" w:rsidRDefault="00AA35B1" w:rsidP="00AA35B1">
    <w:pPr>
      <w:pStyle w:val="Rodap"/>
      <w:jc w:val="center"/>
      <w:rPr>
        <w:sz w:val="20"/>
        <w:szCs w:val="20"/>
      </w:rPr>
    </w:pPr>
    <w:r w:rsidRPr="00AA35B1">
      <w:rPr>
        <w:rFonts w:ascii="Arial" w:hAnsi="Arial" w:cs="Arial"/>
        <w:sz w:val="20"/>
        <w:szCs w:val="20"/>
      </w:rPr>
      <w:t xml:space="preserve">Pág. </w:t>
    </w:r>
    <w:r w:rsidRPr="00AA35B1">
      <w:rPr>
        <w:rFonts w:ascii="Arial" w:hAnsi="Arial" w:cs="Arial"/>
        <w:sz w:val="20"/>
        <w:szCs w:val="20"/>
      </w:rPr>
      <w:fldChar w:fldCharType="begin"/>
    </w:r>
    <w:r w:rsidRPr="00AA35B1">
      <w:rPr>
        <w:rFonts w:ascii="Arial" w:hAnsi="Arial" w:cs="Arial"/>
        <w:sz w:val="20"/>
        <w:szCs w:val="20"/>
      </w:rPr>
      <w:instrText>PAGE</w:instrText>
    </w:r>
    <w:r w:rsidRPr="00AA35B1">
      <w:rPr>
        <w:rFonts w:ascii="Arial" w:hAnsi="Arial" w:cs="Arial"/>
        <w:sz w:val="20"/>
        <w:szCs w:val="20"/>
      </w:rPr>
      <w:fldChar w:fldCharType="separate"/>
    </w:r>
    <w:r w:rsidRPr="00AA35B1">
      <w:rPr>
        <w:rFonts w:ascii="Arial" w:hAnsi="Arial" w:cs="Arial"/>
        <w:sz w:val="20"/>
        <w:szCs w:val="20"/>
      </w:rPr>
      <w:t>2</w:t>
    </w:r>
    <w:r w:rsidRPr="00AA35B1">
      <w:rPr>
        <w:rFonts w:ascii="Arial" w:hAnsi="Arial" w:cs="Arial"/>
        <w:sz w:val="20"/>
        <w:szCs w:val="20"/>
      </w:rPr>
      <w:fldChar w:fldCharType="end"/>
    </w:r>
    <w:r w:rsidRPr="00AA35B1">
      <w:rPr>
        <w:rFonts w:ascii="Arial" w:hAnsi="Arial" w:cs="Arial"/>
        <w:sz w:val="20"/>
        <w:szCs w:val="20"/>
      </w:rPr>
      <w:t>/</w:t>
    </w:r>
    <w:r w:rsidRPr="00AA35B1">
      <w:rPr>
        <w:rFonts w:ascii="Arial" w:hAnsi="Arial" w:cs="Arial"/>
        <w:sz w:val="20"/>
        <w:szCs w:val="20"/>
      </w:rPr>
      <w:fldChar w:fldCharType="begin"/>
    </w:r>
    <w:r w:rsidRPr="00AA35B1">
      <w:rPr>
        <w:rFonts w:ascii="Arial" w:hAnsi="Arial" w:cs="Arial"/>
        <w:sz w:val="20"/>
        <w:szCs w:val="20"/>
      </w:rPr>
      <w:instrText>NUMPAGES</w:instrText>
    </w:r>
    <w:r w:rsidRPr="00AA35B1">
      <w:rPr>
        <w:rFonts w:ascii="Arial" w:hAnsi="Arial" w:cs="Arial"/>
        <w:sz w:val="20"/>
        <w:szCs w:val="20"/>
      </w:rPr>
      <w:fldChar w:fldCharType="separate"/>
    </w:r>
    <w:r w:rsidRPr="00AA35B1">
      <w:rPr>
        <w:rFonts w:ascii="Arial" w:hAnsi="Arial" w:cs="Arial"/>
        <w:sz w:val="20"/>
        <w:szCs w:val="20"/>
      </w:rPr>
      <w:t>18</w:t>
    </w:r>
    <w:r w:rsidRPr="00AA35B1">
      <w:rPr>
        <w:rFonts w:ascii="Arial" w:hAnsi="Arial" w:cs="Arial"/>
        <w:sz w:val="20"/>
        <w:szCs w:val="20"/>
      </w:rPr>
      <w:fldChar w:fldCharType="end"/>
    </w:r>
  </w:p>
  <w:p w14:paraId="7707B961" w14:textId="77777777" w:rsidR="005E2773" w:rsidRDefault="005E277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480B" w14:textId="77777777" w:rsidR="00E06E7D" w:rsidRDefault="00E06E7D" w:rsidP="00927129">
      <w:pPr>
        <w:spacing w:after="0" w:line="240" w:lineRule="auto"/>
      </w:pPr>
      <w:r>
        <w:separator/>
      </w:r>
    </w:p>
  </w:footnote>
  <w:footnote w:type="continuationSeparator" w:id="0">
    <w:p w14:paraId="0B7F41EE" w14:textId="77777777" w:rsidR="00E06E7D" w:rsidRDefault="00E06E7D" w:rsidP="00927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13EE9" w14:textId="562EA6DD" w:rsidR="004D58E7" w:rsidRDefault="00545135">
    <w:pPr>
      <w:pStyle w:val="Cabealho"/>
    </w:pPr>
    <w:r>
      <w:rPr>
        <w:noProof/>
      </w:rPr>
      <w:drawing>
        <wp:anchor distT="0" distB="0" distL="114300" distR="114300" simplePos="0" relativeHeight="251661312" behindDoc="0" locked="0" layoutInCell="1" allowOverlap="1" wp14:anchorId="023F457E" wp14:editId="774382A1">
          <wp:simplePos x="0" y="0"/>
          <wp:positionH relativeFrom="margin">
            <wp:align>right</wp:align>
          </wp:positionH>
          <wp:positionV relativeFrom="topMargin">
            <wp:posOffset>457200</wp:posOffset>
          </wp:positionV>
          <wp:extent cx="1078992" cy="539496"/>
          <wp:effectExtent l="0" t="0" r="6985" b="0"/>
          <wp:wrapTight wrapText="bothSides">
            <wp:wrapPolygon edited="0">
              <wp:start x="0" y="0"/>
              <wp:lineTo x="0" y="20608"/>
              <wp:lineTo x="21358" y="20608"/>
              <wp:lineTo x="21358"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1078992" cy="539496"/>
                  </a:xfrm>
                  <a:prstGeom prst="rect">
                    <a:avLst/>
                  </a:prstGeom>
                </pic:spPr>
              </pic:pic>
            </a:graphicData>
          </a:graphic>
        </wp:anchor>
      </w:drawing>
    </w:r>
    <w:r w:rsidR="00B517A3">
      <w:rPr>
        <w:noProof/>
      </w:rPr>
      <w:drawing>
        <wp:anchor distT="0" distB="0" distL="114300" distR="114300" simplePos="0" relativeHeight="251659264" behindDoc="1" locked="0" layoutInCell="1" allowOverlap="1" wp14:anchorId="1E20FE1D" wp14:editId="1F105EEB">
          <wp:simplePos x="0" y="0"/>
          <wp:positionH relativeFrom="margin">
            <wp:align>left</wp:align>
          </wp:positionH>
          <wp:positionV relativeFrom="topMargin">
            <wp:align>bottom</wp:align>
          </wp:positionV>
          <wp:extent cx="899160" cy="762000"/>
          <wp:effectExtent l="0" t="0" r="0" b="0"/>
          <wp:wrapTight wrapText="bothSides">
            <wp:wrapPolygon edited="0">
              <wp:start x="9153" y="0"/>
              <wp:lineTo x="5949" y="1080"/>
              <wp:lineTo x="915" y="6480"/>
              <wp:lineTo x="0" y="20520"/>
              <wp:lineTo x="12356" y="21060"/>
              <wp:lineTo x="19678" y="21060"/>
              <wp:lineTo x="20136" y="20520"/>
              <wp:lineTo x="21051" y="18360"/>
              <wp:lineTo x="20593" y="7020"/>
              <wp:lineTo x="14644" y="1080"/>
              <wp:lineTo x="11898" y="0"/>
              <wp:lineTo x="9153" y="0"/>
            </wp:wrapPolygon>
          </wp:wrapTight>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160" cy="762000"/>
                  </a:xfrm>
                  <a:prstGeom prst="rect">
                    <a:avLst/>
                  </a:prstGeom>
                  <a:noFill/>
                  <a:ln>
                    <a:noFill/>
                  </a:ln>
                </pic:spPr>
              </pic:pic>
            </a:graphicData>
          </a:graphic>
        </wp:anchor>
      </w:drawing>
    </w:r>
  </w:p>
  <w:p w14:paraId="421D4B3A" w14:textId="40C16439" w:rsidR="00AA35B1" w:rsidRDefault="00AA35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8F8"/>
    <w:multiLevelType w:val="hybridMultilevel"/>
    <w:tmpl w:val="0F7C6770"/>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0571F3"/>
    <w:multiLevelType w:val="hybridMultilevel"/>
    <w:tmpl w:val="85582262"/>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 w15:restartNumberingAfterBreak="0">
    <w:nsid w:val="0DAD4DE9"/>
    <w:multiLevelType w:val="multilevel"/>
    <w:tmpl w:val="8E8AD79E"/>
    <w:lvl w:ilvl="0">
      <w:start w:val="1"/>
      <w:numFmt w:val="decimal"/>
      <w:lvlText w:val="Art. %1."/>
      <w:lvlJc w:val="left"/>
      <w:pPr>
        <w:ind w:left="0" w:firstLine="0"/>
      </w:pPr>
      <w:rPr>
        <w:rFonts w:ascii="Arial" w:hAnsi="Arial" w:hint="default"/>
        <w:b w:val="0"/>
        <w:i w:val="0"/>
        <w:sz w:val="24"/>
      </w:rPr>
    </w:lvl>
    <w:lvl w:ilvl="1">
      <w:start w:val="1"/>
      <w:numFmt w:val="decimalZero"/>
      <w:isLgl/>
      <w:lvlText w:val="Seção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15B211A3"/>
    <w:multiLevelType w:val="multilevel"/>
    <w:tmpl w:val="BAC6B128"/>
    <w:lvl w:ilvl="0">
      <w:start w:val="1"/>
      <w:numFmt w:val="decimal"/>
      <w:lvlText w:val="%1."/>
      <w:lvlJc w:val="left"/>
      <w:pPr>
        <w:ind w:left="390" w:hanging="39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ED51124"/>
    <w:multiLevelType w:val="hybridMultilevel"/>
    <w:tmpl w:val="6BD0707A"/>
    <w:lvl w:ilvl="0" w:tplc="9926E0D8">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24046C11"/>
    <w:multiLevelType w:val="multilevel"/>
    <w:tmpl w:val="0994B3B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B136F1"/>
    <w:multiLevelType w:val="multilevel"/>
    <w:tmpl w:val="478AEA26"/>
    <w:lvl w:ilvl="0">
      <w:start w:val="1"/>
      <w:numFmt w:val="decimal"/>
      <w:lvlText w:val="%1."/>
      <w:lvlJc w:val="left"/>
      <w:pPr>
        <w:ind w:left="-66" w:hanging="360"/>
      </w:pPr>
      <w:rPr>
        <w:rFonts w:hint="default"/>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3144" w:hanging="1440"/>
      </w:pPr>
      <w:rPr>
        <w:rFonts w:hint="default"/>
      </w:rPr>
    </w:lvl>
    <w:lvl w:ilvl="6">
      <w:start w:val="1"/>
      <w:numFmt w:val="decimal"/>
      <w:isLgl/>
      <w:lvlText w:val="%1.%2.%3.%4.%5.%6.%7."/>
      <w:lvlJc w:val="left"/>
      <w:pPr>
        <w:ind w:left="3570" w:hanging="1440"/>
      </w:pPr>
      <w:rPr>
        <w:rFonts w:hint="default"/>
      </w:rPr>
    </w:lvl>
    <w:lvl w:ilvl="7">
      <w:start w:val="1"/>
      <w:numFmt w:val="decimal"/>
      <w:isLgl/>
      <w:lvlText w:val="%1.%2.%3.%4.%5.%6.%7.%8."/>
      <w:lvlJc w:val="left"/>
      <w:pPr>
        <w:ind w:left="4356" w:hanging="1800"/>
      </w:pPr>
      <w:rPr>
        <w:rFonts w:hint="default"/>
      </w:rPr>
    </w:lvl>
    <w:lvl w:ilvl="8">
      <w:start w:val="1"/>
      <w:numFmt w:val="decimal"/>
      <w:isLgl/>
      <w:lvlText w:val="%1.%2.%3.%4.%5.%6.%7.%8.%9."/>
      <w:lvlJc w:val="left"/>
      <w:pPr>
        <w:ind w:left="5142" w:hanging="2160"/>
      </w:pPr>
      <w:rPr>
        <w:rFonts w:hint="default"/>
      </w:rPr>
    </w:lvl>
  </w:abstractNum>
  <w:abstractNum w:abstractNumId="7" w15:restartNumberingAfterBreak="0">
    <w:nsid w:val="2FE233BC"/>
    <w:multiLevelType w:val="hybridMultilevel"/>
    <w:tmpl w:val="C3FE846C"/>
    <w:lvl w:ilvl="0" w:tplc="0416000D">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37C676A0"/>
    <w:multiLevelType w:val="multilevel"/>
    <w:tmpl w:val="9F3C6B2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5"/>
        </w:tabs>
        <w:ind w:left="1145" w:hanging="720"/>
      </w:pPr>
      <w:rPr>
        <w:rFonts w:hint="default"/>
      </w:rPr>
    </w:lvl>
    <w:lvl w:ilvl="2">
      <w:start w:val="1"/>
      <w:numFmt w:val="decimal"/>
      <w:lvlText w:val="%1.%2.%3."/>
      <w:lvlJc w:val="left"/>
      <w:pPr>
        <w:tabs>
          <w:tab w:val="num" w:pos="1713"/>
        </w:tabs>
        <w:ind w:left="1713" w:hanging="720"/>
      </w:pPr>
      <w:rPr>
        <w:rFonts w:hint="default"/>
      </w:rPr>
    </w:lvl>
    <w:lvl w:ilvl="3">
      <w:start w:val="1"/>
      <w:numFmt w:val="lowerLetter"/>
      <w:lvlText w:val="%4)"/>
      <w:lvlJc w:val="left"/>
      <w:pPr>
        <w:tabs>
          <w:tab w:val="num" w:pos="2215"/>
        </w:tabs>
        <w:ind w:left="2215" w:hanging="1080"/>
      </w:pPr>
      <w:rPr>
        <w:rFonts w:hint="default"/>
      </w:rPr>
    </w:lvl>
    <w:lvl w:ilvl="4">
      <w:start w:val="1"/>
      <w:numFmt w:val="lowerLetter"/>
      <w:lvlText w:val="%5)"/>
      <w:lvlJc w:val="left"/>
      <w:pPr>
        <w:tabs>
          <w:tab w:val="num" w:pos="360"/>
        </w:tabs>
        <w:ind w:left="360" w:hanging="360"/>
      </w:pPr>
      <w:rPr>
        <w:rFonts w:hint="default"/>
        <w:b w:val="0"/>
        <w:i w:val="0"/>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560"/>
        </w:tabs>
        <w:ind w:left="5560" w:hanging="2160"/>
      </w:pPr>
      <w:rPr>
        <w:rFonts w:hint="default"/>
      </w:rPr>
    </w:lvl>
  </w:abstractNum>
  <w:abstractNum w:abstractNumId="9" w15:restartNumberingAfterBreak="0">
    <w:nsid w:val="3B0D333C"/>
    <w:multiLevelType w:val="multilevel"/>
    <w:tmpl w:val="D700D34E"/>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B723BB"/>
    <w:multiLevelType w:val="multilevel"/>
    <w:tmpl w:val="AB94C4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36407D"/>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A04BA"/>
    <w:multiLevelType w:val="multilevel"/>
    <w:tmpl w:val="199AA4E4"/>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5863B0F"/>
    <w:multiLevelType w:val="hybridMultilevel"/>
    <w:tmpl w:val="D4229AF2"/>
    <w:lvl w:ilvl="0" w:tplc="D0D074D4">
      <w:start w:val="1"/>
      <w:numFmt w:val="upperRoman"/>
      <w:lvlText w:val="%1."/>
      <w:lvlJc w:val="righ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6293BF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8573AB"/>
    <w:multiLevelType w:val="hybridMultilevel"/>
    <w:tmpl w:val="7ABE2DC0"/>
    <w:lvl w:ilvl="0" w:tplc="04160013">
      <w:start w:val="1"/>
      <w:numFmt w:val="upperRoman"/>
      <w:lvlText w:val="%1."/>
      <w:lvlJc w:val="right"/>
      <w:pPr>
        <w:ind w:left="2160" w:hanging="18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6" w15:restartNumberingAfterBreak="0">
    <w:nsid w:val="643E6729"/>
    <w:multiLevelType w:val="hybridMultilevel"/>
    <w:tmpl w:val="634E3606"/>
    <w:lvl w:ilvl="0" w:tplc="E012CB30">
      <w:start w:val="1"/>
      <w:numFmt w:val="bullet"/>
      <w:lvlText w:val=""/>
      <w:lvlJc w:val="left"/>
      <w:pPr>
        <w:ind w:left="786" w:hanging="360"/>
      </w:pPr>
      <w:rPr>
        <w:rFonts w:ascii="Symbol" w:hAnsi="Symbol" w:hint="default"/>
        <w:color w:val="auto"/>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7" w15:restartNumberingAfterBreak="0">
    <w:nsid w:val="65B21A2F"/>
    <w:multiLevelType w:val="multilevel"/>
    <w:tmpl w:val="DC147584"/>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rPr>
        <w:b/>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435C5D"/>
    <w:multiLevelType w:val="hybridMultilevel"/>
    <w:tmpl w:val="507C17F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B085E2B"/>
    <w:multiLevelType w:val="hybridMultilevel"/>
    <w:tmpl w:val="4CE8BFA8"/>
    <w:lvl w:ilvl="0" w:tplc="9932B52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C3B6942"/>
    <w:multiLevelType w:val="hybridMultilevel"/>
    <w:tmpl w:val="2046A4F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F711912"/>
    <w:multiLevelType w:val="hybridMultilevel"/>
    <w:tmpl w:val="DBDAECCC"/>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29D4079"/>
    <w:multiLevelType w:val="multilevel"/>
    <w:tmpl w:val="BAC6B128"/>
    <w:lvl w:ilvl="0">
      <w:start w:val="1"/>
      <w:numFmt w:val="decimal"/>
      <w:lvlText w:val="%1."/>
      <w:lvlJc w:val="left"/>
      <w:pPr>
        <w:ind w:left="390" w:hanging="39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36715D2"/>
    <w:multiLevelType w:val="hybridMultilevel"/>
    <w:tmpl w:val="93CA1476"/>
    <w:lvl w:ilvl="0" w:tplc="0416000F">
      <w:start w:val="1"/>
      <w:numFmt w:val="decimal"/>
      <w:lvlText w:val="%1."/>
      <w:lvlJc w:val="left"/>
      <w:pPr>
        <w:ind w:left="294" w:hanging="360"/>
      </w:pPr>
    </w:lvl>
    <w:lvl w:ilvl="1" w:tplc="04160019" w:tentative="1">
      <w:start w:val="1"/>
      <w:numFmt w:val="lowerLetter"/>
      <w:lvlText w:val="%2."/>
      <w:lvlJc w:val="left"/>
      <w:pPr>
        <w:ind w:left="1014" w:hanging="360"/>
      </w:pPr>
    </w:lvl>
    <w:lvl w:ilvl="2" w:tplc="0416001B" w:tentative="1">
      <w:start w:val="1"/>
      <w:numFmt w:val="lowerRoman"/>
      <w:lvlText w:val="%3."/>
      <w:lvlJc w:val="right"/>
      <w:pPr>
        <w:ind w:left="1734" w:hanging="180"/>
      </w:pPr>
    </w:lvl>
    <w:lvl w:ilvl="3" w:tplc="0416000F" w:tentative="1">
      <w:start w:val="1"/>
      <w:numFmt w:val="decimal"/>
      <w:lvlText w:val="%4."/>
      <w:lvlJc w:val="left"/>
      <w:pPr>
        <w:ind w:left="2454" w:hanging="360"/>
      </w:pPr>
    </w:lvl>
    <w:lvl w:ilvl="4" w:tplc="04160019" w:tentative="1">
      <w:start w:val="1"/>
      <w:numFmt w:val="lowerLetter"/>
      <w:lvlText w:val="%5."/>
      <w:lvlJc w:val="left"/>
      <w:pPr>
        <w:ind w:left="3174" w:hanging="360"/>
      </w:pPr>
    </w:lvl>
    <w:lvl w:ilvl="5" w:tplc="0416001B" w:tentative="1">
      <w:start w:val="1"/>
      <w:numFmt w:val="lowerRoman"/>
      <w:lvlText w:val="%6."/>
      <w:lvlJc w:val="right"/>
      <w:pPr>
        <w:ind w:left="3894" w:hanging="180"/>
      </w:pPr>
    </w:lvl>
    <w:lvl w:ilvl="6" w:tplc="0416000F" w:tentative="1">
      <w:start w:val="1"/>
      <w:numFmt w:val="decimal"/>
      <w:lvlText w:val="%7."/>
      <w:lvlJc w:val="left"/>
      <w:pPr>
        <w:ind w:left="4614" w:hanging="360"/>
      </w:pPr>
    </w:lvl>
    <w:lvl w:ilvl="7" w:tplc="04160019" w:tentative="1">
      <w:start w:val="1"/>
      <w:numFmt w:val="lowerLetter"/>
      <w:lvlText w:val="%8."/>
      <w:lvlJc w:val="left"/>
      <w:pPr>
        <w:ind w:left="5334" w:hanging="360"/>
      </w:pPr>
    </w:lvl>
    <w:lvl w:ilvl="8" w:tplc="0416001B" w:tentative="1">
      <w:start w:val="1"/>
      <w:numFmt w:val="lowerRoman"/>
      <w:lvlText w:val="%9."/>
      <w:lvlJc w:val="right"/>
      <w:pPr>
        <w:ind w:left="6054" w:hanging="180"/>
      </w:pPr>
    </w:lvl>
  </w:abstractNum>
  <w:abstractNum w:abstractNumId="24" w15:restartNumberingAfterBreak="0">
    <w:nsid w:val="745B17C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E63EF4"/>
    <w:multiLevelType w:val="multilevel"/>
    <w:tmpl w:val="CCFEE778"/>
    <w:lvl w:ilvl="0">
      <w:start w:val="1"/>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6" w15:restartNumberingAfterBreak="0">
    <w:nsid w:val="7A665C3D"/>
    <w:multiLevelType w:val="hybridMultilevel"/>
    <w:tmpl w:val="4FCCD2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3">
      <w:start w:val="1"/>
      <w:numFmt w:val="upperRoman"/>
      <w:lvlText w:val="%3."/>
      <w:lvlJc w:val="right"/>
      <w:pPr>
        <w:ind w:left="2160" w:hanging="180"/>
      </w:pPr>
    </w:lvl>
    <w:lvl w:ilvl="3" w:tplc="04160017">
      <w:start w:val="1"/>
      <w:numFmt w:val="lowerLette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C5E7CDC"/>
    <w:multiLevelType w:val="hybridMultilevel"/>
    <w:tmpl w:val="F8624C08"/>
    <w:lvl w:ilvl="0" w:tplc="0416000D">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8" w15:restartNumberingAfterBreak="0">
    <w:nsid w:val="7F7B674C"/>
    <w:multiLevelType w:val="hybridMultilevel"/>
    <w:tmpl w:val="652E25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7">
      <w:start w:val="1"/>
      <w:numFmt w:val="lowerLetter"/>
      <w:lvlText w:val="%3)"/>
      <w:lvlJc w:val="left"/>
      <w:pPr>
        <w:ind w:left="2340"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45782270">
    <w:abstractNumId w:val="2"/>
  </w:num>
  <w:num w:numId="2" w16cid:durableId="423260265">
    <w:abstractNumId w:val="17"/>
  </w:num>
  <w:num w:numId="3" w16cid:durableId="1898082674">
    <w:abstractNumId w:val="20"/>
  </w:num>
  <w:num w:numId="4" w16cid:durableId="658114083">
    <w:abstractNumId w:val="14"/>
  </w:num>
  <w:num w:numId="5" w16cid:durableId="1965572303">
    <w:abstractNumId w:val="8"/>
  </w:num>
  <w:num w:numId="6" w16cid:durableId="420878550">
    <w:abstractNumId w:val="27"/>
  </w:num>
  <w:num w:numId="7" w16cid:durableId="580023461">
    <w:abstractNumId w:val="7"/>
  </w:num>
  <w:num w:numId="8" w16cid:durableId="2037851222">
    <w:abstractNumId w:val="10"/>
  </w:num>
  <w:num w:numId="9" w16cid:durableId="1098061229">
    <w:abstractNumId w:val="11"/>
  </w:num>
  <w:num w:numId="10" w16cid:durableId="593242857">
    <w:abstractNumId w:val="26"/>
  </w:num>
  <w:num w:numId="11" w16cid:durableId="1140804822">
    <w:abstractNumId w:val="1"/>
  </w:num>
  <w:num w:numId="12" w16cid:durableId="783498064">
    <w:abstractNumId w:val="15"/>
  </w:num>
  <w:num w:numId="13" w16cid:durableId="1258292358">
    <w:abstractNumId w:val="24"/>
  </w:num>
  <w:num w:numId="14" w16cid:durableId="471214983">
    <w:abstractNumId w:val="18"/>
  </w:num>
  <w:num w:numId="15" w16cid:durableId="1369145039">
    <w:abstractNumId w:val="13"/>
  </w:num>
  <w:num w:numId="16" w16cid:durableId="1327316815">
    <w:abstractNumId w:val="9"/>
  </w:num>
  <w:num w:numId="17" w16cid:durableId="934020742">
    <w:abstractNumId w:val="6"/>
  </w:num>
  <w:num w:numId="18" w16cid:durableId="1630549825">
    <w:abstractNumId w:val="12"/>
  </w:num>
  <w:num w:numId="19" w16cid:durableId="203368993">
    <w:abstractNumId w:val="22"/>
  </w:num>
  <w:num w:numId="20" w16cid:durableId="1281958799">
    <w:abstractNumId w:val="5"/>
  </w:num>
  <w:num w:numId="21" w16cid:durableId="631011931">
    <w:abstractNumId w:val="19"/>
  </w:num>
  <w:num w:numId="22" w16cid:durableId="336687826">
    <w:abstractNumId w:val="3"/>
  </w:num>
  <w:num w:numId="23" w16cid:durableId="1266115861">
    <w:abstractNumId w:val="25"/>
  </w:num>
  <w:num w:numId="24" w16cid:durableId="1018774149">
    <w:abstractNumId w:val="28"/>
  </w:num>
  <w:num w:numId="25" w16cid:durableId="129788871">
    <w:abstractNumId w:val="21"/>
  </w:num>
  <w:num w:numId="26" w16cid:durableId="1326779633">
    <w:abstractNumId w:val="0"/>
  </w:num>
  <w:num w:numId="27" w16cid:durableId="931402327">
    <w:abstractNumId w:val="4"/>
  </w:num>
  <w:num w:numId="28" w16cid:durableId="1311399427">
    <w:abstractNumId w:val="23"/>
  </w:num>
  <w:num w:numId="29" w16cid:durableId="6518295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E2A"/>
    <w:rsid w:val="00001424"/>
    <w:rsid w:val="0000279E"/>
    <w:rsid w:val="00004A06"/>
    <w:rsid w:val="00012DB0"/>
    <w:rsid w:val="00014681"/>
    <w:rsid w:val="00017600"/>
    <w:rsid w:val="00020BEA"/>
    <w:rsid w:val="00022D0C"/>
    <w:rsid w:val="00027F8C"/>
    <w:rsid w:val="00040467"/>
    <w:rsid w:val="00043381"/>
    <w:rsid w:val="00043D37"/>
    <w:rsid w:val="0004682A"/>
    <w:rsid w:val="00050F61"/>
    <w:rsid w:val="000536CC"/>
    <w:rsid w:val="00062A68"/>
    <w:rsid w:val="000657CE"/>
    <w:rsid w:val="00072D62"/>
    <w:rsid w:val="00074734"/>
    <w:rsid w:val="000831D1"/>
    <w:rsid w:val="00086CF8"/>
    <w:rsid w:val="00090403"/>
    <w:rsid w:val="000A0F24"/>
    <w:rsid w:val="000A450E"/>
    <w:rsid w:val="000A74DE"/>
    <w:rsid w:val="000B0C48"/>
    <w:rsid w:val="000B3A0F"/>
    <w:rsid w:val="000B71DE"/>
    <w:rsid w:val="000C08BF"/>
    <w:rsid w:val="000C18A0"/>
    <w:rsid w:val="000C1BB1"/>
    <w:rsid w:val="000C1C19"/>
    <w:rsid w:val="000C1CF0"/>
    <w:rsid w:val="000C43C3"/>
    <w:rsid w:val="000C5B4E"/>
    <w:rsid w:val="000D4378"/>
    <w:rsid w:val="000E026C"/>
    <w:rsid w:val="000E1370"/>
    <w:rsid w:val="000E1BD1"/>
    <w:rsid w:val="000E2642"/>
    <w:rsid w:val="000E65B4"/>
    <w:rsid w:val="000E73FF"/>
    <w:rsid w:val="000E7A18"/>
    <w:rsid w:val="000F19EE"/>
    <w:rsid w:val="00104D39"/>
    <w:rsid w:val="00110E5C"/>
    <w:rsid w:val="001147DF"/>
    <w:rsid w:val="0012736A"/>
    <w:rsid w:val="0014076C"/>
    <w:rsid w:val="00154135"/>
    <w:rsid w:val="00162D58"/>
    <w:rsid w:val="0016545B"/>
    <w:rsid w:val="0016755B"/>
    <w:rsid w:val="00176CCA"/>
    <w:rsid w:val="00176DA8"/>
    <w:rsid w:val="0018151B"/>
    <w:rsid w:val="00186195"/>
    <w:rsid w:val="00192EF5"/>
    <w:rsid w:val="00193669"/>
    <w:rsid w:val="001946BC"/>
    <w:rsid w:val="001946E5"/>
    <w:rsid w:val="00194BAF"/>
    <w:rsid w:val="0019640B"/>
    <w:rsid w:val="001A3F39"/>
    <w:rsid w:val="001B09C0"/>
    <w:rsid w:val="001D093E"/>
    <w:rsid w:val="001D4096"/>
    <w:rsid w:val="001E39FB"/>
    <w:rsid w:val="001E5AC2"/>
    <w:rsid w:val="001E64E1"/>
    <w:rsid w:val="001F09A5"/>
    <w:rsid w:val="001F48DB"/>
    <w:rsid w:val="001F50AD"/>
    <w:rsid w:val="001F79A3"/>
    <w:rsid w:val="00203391"/>
    <w:rsid w:val="002053DD"/>
    <w:rsid w:val="002060DD"/>
    <w:rsid w:val="002109FE"/>
    <w:rsid w:val="00210C1A"/>
    <w:rsid w:val="002141D7"/>
    <w:rsid w:val="0021470D"/>
    <w:rsid w:val="00216C45"/>
    <w:rsid w:val="002201CB"/>
    <w:rsid w:val="00230B0C"/>
    <w:rsid w:val="002357CA"/>
    <w:rsid w:val="00241E9F"/>
    <w:rsid w:val="00244313"/>
    <w:rsid w:val="00252468"/>
    <w:rsid w:val="00252A56"/>
    <w:rsid w:val="00254684"/>
    <w:rsid w:val="00254BF9"/>
    <w:rsid w:val="00255CDC"/>
    <w:rsid w:val="00262B8C"/>
    <w:rsid w:val="00273DA6"/>
    <w:rsid w:val="002768D8"/>
    <w:rsid w:val="002829A1"/>
    <w:rsid w:val="00290B3D"/>
    <w:rsid w:val="002920A1"/>
    <w:rsid w:val="002945D4"/>
    <w:rsid w:val="002948BE"/>
    <w:rsid w:val="002A2D7E"/>
    <w:rsid w:val="002A69B7"/>
    <w:rsid w:val="002B12FF"/>
    <w:rsid w:val="002B7BFF"/>
    <w:rsid w:val="002D0ED2"/>
    <w:rsid w:val="002D12D1"/>
    <w:rsid w:val="002D1975"/>
    <w:rsid w:val="002D1CB2"/>
    <w:rsid w:val="002D2FB0"/>
    <w:rsid w:val="002E16B8"/>
    <w:rsid w:val="002E2FF7"/>
    <w:rsid w:val="002E344C"/>
    <w:rsid w:val="002E6333"/>
    <w:rsid w:val="002E6523"/>
    <w:rsid w:val="002F66F6"/>
    <w:rsid w:val="00300A43"/>
    <w:rsid w:val="00304BA9"/>
    <w:rsid w:val="00304E44"/>
    <w:rsid w:val="00306178"/>
    <w:rsid w:val="0030797C"/>
    <w:rsid w:val="00310BCD"/>
    <w:rsid w:val="00311124"/>
    <w:rsid w:val="00312682"/>
    <w:rsid w:val="00316AB0"/>
    <w:rsid w:val="00324C3F"/>
    <w:rsid w:val="00324D47"/>
    <w:rsid w:val="0033321C"/>
    <w:rsid w:val="003336D0"/>
    <w:rsid w:val="00337731"/>
    <w:rsid w:val="00341EDF"/>
    <w:rsid w:val="00350F95"/>
    <w:rsid w:val="003572BB"/>
    <w:rsid w:val="003602B2"/>
    <w:rsid w:val="00365D72"/>
    <w:rsid w:val="00366AE6"/>
    <w:rsid w:val="003866C9"/>
    <w:rsid w:val="00386891"/>
    <w:rsid w:val="003879A2"/>
    <w:rsid w:val="00390C33"/>
    <w:rsid w:val="0039184A"/>
    <w:rsid w:val="003924EF"/>
    <w:rsid w:val="00395146"/>
    <w:rsid w:val="003A0D2B"/>
    <w:rsid w:val="003A4E64"/>
    <w:rsid w:val="003A71DF"/>
    <w:rsid w:val="003A7523"/>
    <w:rsid w:val="003B201F"/>
    <w:rsid w:val="003C42AE"/>
    <w:rsid w:val="003C56DD"/>
    <w:rsid w:val="003C7447"/>
    <w:rsid w:val="003C7C66"/>
    <w:rsid w:val="003D03D4"/>
    <w:rsid w:val="003D0BC6"/>
    <w:rsid w:val="003D1EE7"/>
    <w:rsid w:val="003D36D4"/>
    <w:rsid w:val="003E1ACA"/>
    <w:rsid w:val="003E4503"/>
    <w:rsid w:val="003F480F"/>
    <w:rsid w:val="003F703B"/>
    <w:rsid w:val="004001AC"/>
    <w:rsid w:val="00401D82"/>
    <w:rsid w:val="004040C9"/>
    <w:rsid w:val="0040669B"/>
    <w:rsid w:val="00417F3C"/>
    <w:rsid w:val="00425D58"/>
    <w:rsid w:val="004267C9"/>
    <w:rsid w:val="0042698B"/>
    <w:rsid w:val="00426999"/>
    <w:rsid w:val="004335BF"/>
    <w:rsid w:val="00433863"/>
    <w:rsid w:val="0044022E"/>
    <w:rsid w:val="0044722E"/>
    <w:rsid w:val="00451149"/>
    <w:rsid w:val="00452D31"/>
    <w:rsid w:val="00454586"/>
    <w:rsid w:val="00465102"/>
    <w:rsid w:val="00471E20"/>
    <w:rsid w:val="00482287"/>
    <w:rsid w:val="0048264E"/>
    <w:rsid w:val="00490EAA"/>
    <w:rsid w:val="00491D9C"/>
    <w:rsid w:val="00493A36"/>
    <w:rsid w:val="004A266C"/>
    <w:rsid w:val="004A28D7"/>
    <w:rsid w:val="004B561B"/>
    <w:rsid w:val="004C1617"/>
    <w:rsid w:val="004C2CCE"/>
    <w:rsid w:val="004C58EA"/>
    <w:rsid w:val="004C5C28"/>
    <w:rsid w:val="004C5E4C"/>
    <w:rsid w:val="004C771E"/>
    <w:rsid w:val="004D080D"/>
    <w:rsid w:val="004D1090"/>
    <w:rsid w:val="004D3C2D"/>
    <w:rsid w:val="004D4549"/>
    <w:rsid w:val="004D58E7"/>
    <w:rsid w:val="004D67C2"/>
    <w:rsid w:val="004D7418"/>
    <w:rsid w:val="004E11E2"/>
    <w:rsid w:val="004E5764"/>
    <w:rsid w:val="004F17F4"/>
    <w:rsid w:val="004F54C0"/>
    <w:rsid w:val="004F54DD"/>
    <w:rsid w:val="004F6931"/>
    <w:rsid w:val="004F755A"/>
    <w:rsid w:val="004F7D3A"/>
    <w:rsid w:val="00500D71"/>
    <w:rsid w:val="00502D4C"/>
    <w:rsid w:val="00504BD4"/>
    <w:rsid w:val="005117DA"/>
    <w:rsid w:val="005250E3"/>
    <w:rsid w:val="00526E08"/>
    <w:rsid w:val="00527378"/>
    <w:rsid w:val="00531D36"/>
    <w:rsid w:val="00544904"/>
    <w:rsid w:val="00545135"/>
    <w:rsid w:val="00547A15"/>
    <w:rsid w:val="00550C01"/>
    <w:rsid w:val="00554EFE"/>
    <w:rsid w:val="00556EB9"/>
    <w:rsid w:val="005658B0"/>
    <w:rsid w:val="00572373"/>
    <w:rsid w:val="00572DAD"/>
    <w:rsid w:val="00573547"/>
    <w:rsid w:val="0058058A"/>
    <w:rsid w:val="005808DD"/>
    <w:rsid w:val="00584D72"/>
    <w:rsid w:val="00585E32"/>
    <w:rsid w:val="0058608F"/>
    <w:rsid w:val="00590405"/>
    <w:rsid w:val="00590815"/>
    <w:rsid w:val="00597EF2"/>
    <w:rsid w:val="005A071E"/>
    <w:rsid w:val="005A45FD"/>
    <w:rsid w:val="005A4F67"/>
    <w:rsid w:val="005A5E2B"/>
    <w:rsid w:val="005B1482"/>
    <w:rsid w:val="005B1675"/>
    <w:rsid w:val="005B6FD7"/>
    <w:rsid w:val="005B7447"/>
    <w:rsid w:val="005C4E6B"/>
    <w:rsid w:val="005C6E0C"/>
    <w:rsid w:val="005C7398"/>
    <w:rsid w:val="005C7C63"/>
    <w:rsid w:val="005D089B"/>
    <w:rsid w:val="005D2C0F"/>
    <w:rsid w:val="005D3CBF"/>
    <w:rsid w:val="005D49EE"/>
    <w:rsid w:val="005D67BF"/>
    <w:rsid w:val="005E2773"/>
    <w:rsid w:val="005E53CD"/>
    <w:rsid w:val="005E7E91"/>
    <w:rsid w:val="005F4D42"/>
    <w:rsid w:val="005F69C5"/>
    <w:rsid w:val="00602556"/>
    <w:rsid w:val="00602776"/>
    <w:rsid w:val="006066AB"/>
    <w:rsid w:val="0060681F"/>
    <w:rsid w:val="0060726D"/>
    <w:rsid w:val="00607A87"/>
    <w:rsid w:val="006102CB"/>
    <w:rsid w:val="00614A88"/>
    <w:rsid w:val="00616B5C"/>
    <w:rsid w:val="00622484"/>
    <w:rsid w:val="0062551B"/>
    <w:rsid w:val="00635912"/>
    <w:rsid w:val="0064471B"/>
    <w:rsid w:val="00651CAF"/>
    <w:rsid w:val="00652EFE"/>
    <w:rsid w:val="006541F7"/>
    <w:rsid w:val="00670C36"/>
    <w:rsid w:val="00673E4D"/>
    <w:rsid w:val="00677EBB"/>
    <w:rsid w:val="006811D1"/>
    <w:rsid w:val="00681CA2"/>
    <w:rsid w:val="00682E7D"/>
    <w:rsid w:val="00695951"/>
    <w:rsid w:val="00695A56"/>
    <w:rsid w:val="00695D23"/>
    <w:rsid w:val="00697479"/>
    <w:rsid w:val="006A3A2A"/>
    <w:rsid w:val="006A52F4"/>
    <w:rsid w:val="006A77ED"/>
    <w:rsid w:val="006B02DD"/>
    <w:rsid w:val="006B3418"/>
    <w:rsid w:val="006B788A"/>
    <w:rsid w:val="006C0467"/>
    <w:rsid w:val="006C527F"/>
    <w:rsid w:val="006C55AA"/>
    <w:rsid w:val="006C7A97"/>
    <w:rsid w:val="006D1725"/>
    <w:rsid w:val="006D2944"/>
    <w:rsid w:val="006D34F2"/>
    <w:rsid w:val="006D5E6D"/>
    <w:rsid w:val="006D7E1C"/>
    <w:rsid w:val="006E58C5"/>
    <w:rsid w:val="006E62EF"/>
    <w:rsid w:val="006E7578"/>
    <w:rsid w:val="006F0E4C"/>
    <w:rsid w:val="006F1E48"/>
    <w:rsid w:val="006F3316"/>
    <w:rsid w:val="006F4258"/>
    <w:rsid w:val="006F7A7A"/>
    <w:rsid w:val="006F7B98"/>
    <w:rsid w:val="0070083A"/>
    <w:rsid w:val="00702DFB"/>
    <w:rsid w:val="00703422"/>
    <w:rsid w:val="00704EC8"/>
    <w:rsid w:val="00707269"/>
    <w:rsid w:val="00710094"/>
    <w:rsid w:val="00711CF2"/>
    <w:rsid w:val="00716CE8"/>
    <w:rsid w:val="0071718B"/>
    <w:rsid w:val="0072446B"/>
    <w:rsid w:val="00734E33"/>
    <w:rsid w:val="00735FC6"/>
    <w:rsid w:val="007362D1"/>
    <w:rsid w:val="00742419"/>
    <w:rsid w:val="00743E20"/>
    <w:rsid w:val="007444D8"/>
    <w:rsid w:val="0074674D"/>
    <w:rsid w:val="00751729"/>
    <w:rsid w:val="00751F4B"/>
    <w:rsid w:val="00754646"/>
    <w:rsid w:val="00755B1B"/>
    <w:rsid w:val="00755E93"/>
    <w:rsid w:val="007563E9"/>
    <w:rsid w:val="00756539"/>
    <w:rsid w:val="00756AFE"/>
    <w:rsid w:val="007603A4"/>
    <w:rsid w:val="00765AE9"/>
    <w:rsid w:val="0076725D"/>
    <w:rsid w:val="0077132A"/>
    <w:rsid w:val="00773A07"/>
    <w:rsid w:val="00780601"/>
    <w:rsid w:val="00783902"/>
    <w:rsid w:val="00784A52"/>
    <w:rsid w:val="00787F6D"/>
    <w:rsid w:val="00790493"/>
    <w:rsid w:val="00790668"/>
    <w:rsid w:val="007924B3"/>
    <w:rsid w:val="00795EDA"/>
    <w:rsid w:val="007A0714"/>
    <w:rsid w:val="007A0722"/>
    <w:rsid w:val="007B265D"/>
    <w:rsid w:val="007B5C9D"/>
    <w:rsid w:val="007C0E87"/>
    <w:rsid w:val="007C1296"/>
    <w:rsid w:val="007C5182"/>
    <w:rsid w:val="007C767A"/>
    <w:rsid w:val="007D363D"/>
    <w:rsid w:val="007D4692"/>
    <w:rsid w:val="007D46AF"/>
    <w:rsid w:val="007D490D"/>
    <w:rsid w:val="007E2473"/>
    <w:rsid w:val="007E3571"/>
    <w:rsid w:val="007E3907"/>
    <w:rsid w:val="007E4359"/>
    <w:rsid w:val="007E51F0"/>
    <w:rsid w:val="007E6A49"/>
    <w:rsid w:val="007F081F"/>
    <w:rsid w:val="007F0DE2"/>
    <w:rsid w:val="007F0F94"/>
    <w:rsid w:val="007F3F68"/>
    <w:rsid w:val="007F5172"/>
    <w:rsid w:val="007F6E4F"/>
    <w:rsid w:val="00800D44"/>
    <w:rsid w:val="00804467"/>
    <w:rsid w:val="008060C6"/>
    <w:rsid w:val="00807668"/>
    <w:rsid w:val="00811254"/>
    <w:rsid w:val="00816940"/>
    <w:rsid w:val="00816ACB"/>
    <w:rsid w:val="00820022"/>
    <w:rsid w:val="00821CA8"/>
    <w:rsid w:val="0082218E"/>
    <w:rsid w:val="00825BAE"/>
    <w:rsid w:val="00827511"/>
    <w:rsid w:val="0083014F"/>
    <w:rsid w:val="0083120A"/>
    <w:rsid w:val="008329B9"/>
    <w:rsid w:val="00834B66"/>
    <w:rsid w:val="00834E8F"/>
    <w:rsid w:val="00837190"/>
    <w:rsid w:val="00843D53"/>
    <w:rsid w:val="00850097"/>
    <w:rsid w:val="00852608"/>
    <w:rsid w:val="00853697"/>
    <w:rsid w:val="008560AA"/>
    <w:rsid w:val="008608F8"/>
    <w:rsid w:val="00861C92"/>
    <w:rsid w:val="00862E2A"/>
    <w:rsid w:val="008634C1"/>
    <w:rsid w:val="00863D1D"/>
    <w:rsid w:val="00866FE8"/>
    <w:rsid w:val="00874458"/>
    <w:rsid w:val="00875745"/>
    <w:rsid w:val="00877B54"/>
    <w:rsid w:val="0088161B"/>
    <w:rsid w:val="008825A8"/>
    <w:rsid w:val="008905C1"/>
    <w:rsid w:val="0089399D"/>
    <w:rsid w:val="008A3AA0"/>
    <w:rsid w:val="008A6A38"/>
    <w:rsid w:val="008B7649"/>
    <w:rsid w:val="008C15B3"/>
    <w:rsid w:val="008C4895"/>
    <w:rsid w:val="008C4AD6"/>
    <w:rsid w:val="008C7B68"/>
    <w:rsid w:val="008D3D59"/>
    <w:rsid w:val="008D43C8"/>
    <w:rsid w:val="008D68E5"/>
    <w:rsid w:val="008E07A7"/>
    <w:rsid w:val="008E0BC8"/>
    <w:rsid w:val="008E41AE"/>
    <w:rsid w:val="008E45EE"/>
    <w:rsid w:val="008E6986"/>
    <w:rsid w:val="008F13DC"/>
    <w:rsid w:val="008F3138"/>
    <w:rsid w:val="00900355"/>
    <w:rsid w:val="00900C0B"/>
    <w:rsid w:val="00900C1A"/>
    <w:rsid w:val="00904B04"/>
    <w:rsid w:val="00907504"/>
    <w:rsid w:val="0091107E"/>
    <w:rsid w:val="00914606"/>
    <w:rsid w:val="00914FA5"/>
    <w:rsid w:val="00920328"/>
    <w:rsid w:val="00927129"/>
    <w:rsid w:val="0093257E"/>
    <w:rsid w:val="00933879"/>
    <w:rsid w:val="00935E36"/>
    <w:rsid w:val="009422A6"/>
    <w:rsid w:val="009430D2"/>
    <w:rsid w:val="0094495D"/>
    <w:rsid w:val="00944BA3"/>
    <w:rsid w:val="009515FD"/>
    <w:rsid w:val="009519FE"/>
    <w:rsid w:val="009559C6"/>
    <w:rsid w:val="009569E6"/>
    <w:rsid w:val="009646B7"/>
    <w:rsid w:val="00964D2C"/>
    <w:rsid w:val="00967191"/>
    <w:rsid w:val="009740AF"/>
    <w:rsid w:val="00974D8B"/>
    <w:rsid w:val="0097646F"/>
    <w:rsid w:val="009843E1"/>
    <w:rsid w:val="009919C3"/>
    <w:rsid w:val="00993F7B"/>
    <w:rsid w:val="0099586C"/>
    <w:rsid w:val="00996774"/>
    <w:rsid w:val="00996D2B"/>
    <w:rsid w:val="009A2F34"/>
    <w:rsid w:val="009A4870"/>
    <w:rsid w:val="009A512B"/>
    <w:rsid w:val="009A6B5F"/>
    <w:rsid w:val="009B4CC8"/>
    <w:rsid w:val="009B5822"/>
    <w:rsid w:val="009B5BA2"/>
    <w:rsid w:val="009C520A"/>
    <w:rsid w:val="009C7A0F"/>
    <w:rsid w:val="009D4F1E"/>
    <w:rsid w:val="009D5021"/>
    <w:rsid w:val="009E09D8"/>
    <w:rsid w:val="009E36AF"/>
    <w:rsid w:val="009E3F7A"/>
    <w:rsid w:val="009F0EB5"/>
    <w:rsid w:val="009F14D8"/>
    <w:rsid w:val="00A01394"/>
    <w:rsid w:val="00A02BF8"/>
    <w:rsid w:val="00A03692"/>
    <w:rsid w:val="00A04AAE"/>
    <w:rsid w:val="00A050BC"/>
    <w:rsid w:val="00A128E8"/>
    <w:rsid w:val="00A1430B"/>
    <w:rsid w:val="00A156EB"/>
    <w:rsid w:val="00A20D48"/>
    <w:rsid w:val="00A303F9"/>
    <w:rsid w:val="00A3601C"/>
    <w:rsid w:val="00A36BDD"/>
    <w:rsid w:val="00A407AA"/>
    <w:rsid w:val="00A40899"/>
    <w:rsid w:val="00A435D8"/>
    <w:rsid w:val="00A44836"/>
    <w:rsid w:val="00A540C2"/>
    <w:rsid w:val="00A570A1"/>
    <w:rsid w:val="00A575B1"/>
    <w:rsid w:val="00A6657F"/>
    <w:rsid w:val="00A71224"/>
    <w:rsid w:val="00A73FA8"/>
    <w:rsid w:val="00A7448C"/>
    <w:rsid w:val="00A763AE"/>
    <w:rsid w:val="00A77F7A"/>
    <w:rsid w:val="00A82395"/>
    <w:rsid w:val="00A9079D"/>
    <w:rsid w:val="00A95E04"/>
    <w:rsid w:val="00AA35B1"/>
    <w:rsid w:val="00AA65A4"/>
    <w:rsid w:val="00AB1178"/>
    <w:rsid w:val="00AB1591"/>
    <w:rsid w:val="00AB590A"/>
    <w:rsid w:val="00AC15D9"/>
    <w:rsid w:val="00AC23B2"/>
    <w:rsid w:val="00AD0204"/>
    <w:rsid w:val="00AD4B81"/>
    <w:rsid w:val="00AD6090"/>
    <w:rsid w:val="00AE072E"/>
    <w:rsid w:val="00AE09DC"/>
    <w:rsid w:val="00AE4238"/>
    <w:rsid w:val="00AE6D41"/>
    <w:rsid w:val="00AE6FAA"/>
    <w:rsid w:val="00AF09DE"/>
    <w:rsid w:val="00AF46C4"/>
    <w:rsid w:val="00AF478C"/>
    <w:rsid w:val="00AF4F69"/>
    <w:rsid w:val="00AF752D"/>
    <w:rsid w:val="00B0208E"/>
    <w:rsid w:val="00B10D25"/>
    <w:rsid w:val="00B12F0B"/>
    <w:rsid w:val="00B159D4"/>
    <w:rsid w:val="00B1620F"/>
    <w:rsid w:val="00B1786B"/>
    <w:rsid w:val="00B225A7"/>
    <w:rsid w:val="00B250CD"/>
    <w:rsid w:val="00B263C0"/>
    <w:rsid w:val="00B330A8"/>
    <w:rsid w:val="00B3575E"/>
    <w:rsid w:val="00B36AFC"/>
    <w:rsid w:val="00B42636"/>
    <w:rsid w:val="00B4482F"/>
    <w:rsid w:val="00B45575"/>
    <w:rsid w:val="00B45C41"/>
    <w:rsid w:val="00B517A3"/>
    <w:rsid w:val="00B51D95"/>
    <w:rsid w:val="00B56D34"/>
    <w:rsid w:val="00B61488"/>
    <w:rsid w:val="00B619B8"/>
    <w:rsid w:val="00B71C94"/>
    <w:rsid w:val="00B71D39"/>
    <w:rsid w:val="00B75720"/>
    <w:rsid w:val="00B75E93"/>
    <w:rsid w:val="00B92709"/>
    <w:rsid w:val="00B933BD"/>
    <w:rsid w:val="00B93A50"/>
    <w:rsid w:val="00B9723D"/>
    <w:rsid w:val="00B97374"/>
    <w:rsid w:val="00BA0029"/>
    <w:rsid w:val="00BA044A"/>
    <w:rsid w:val="00BA1C25"/>
    <w:rsid w:val="00BB23F7"/>
    <w:rsid w:val="00BB67D0"/>
    <w:rsid w:val="00BC254F"/>
    <w:rsid w:val="00BC4781"/>
    <w:rsid w:val="00BD75D9"/>
    <w:rsid w:val="00BE4A99"/>
    <w:rsid w:val="00BE59F6"/>
    <w:rsid w:val="00BE6EEE"/>
    <w:rsid w:val="00BF00A2"/>
    <w:rsid w:val="00BF3BC3"/>
    <w:rsid w:val="00BF457D"/>
    <w:rsid w:val="00BF5492"/>
    <w:rsid w:val="00BF6220"/>
    <w:rsid w:val="00BF75E1"/>
    <w:rsid w:val="00C01B07"/>
    <w:rsid w:val="00C12EDF"/>
    <w:rsid w:val="00C16F7A"/>
    <w:rsid w:val="00C223BC"/>
    <w:rsid w:val="00C25081"/>
    <w:rsid w:val="00C254CC"/>
    <w:rsid w:val="00C37665"/>
    <w:rsid w:val="00C40417"/>
    <w:rsid w:val="00C41D1F"/>
    <w:rsid w:val="00C4760F"/>
    <w:rsid w:val="00C479B4"/>
    <w:rsid w:val="00C54487"/>
    <w:rsid w:val="00C566B6"/>
    <w:rsid w:val="00C5753F"/>
    <w:rsid w:val="00C618E8"/>
    <w:rsid w:val="00C63433"/>
    <w:rsid w:val="00C64C44"/>
    <w:rsid w:val="00C738FB"/>
    <w:rsid w:val="00C821D5"/>
    <w:rsid w:val="00C83657"/>
    <w:rsid w:val="00C8379D"/>
    <w:rsid w:val="00C9027D"/>
    <w:rsid w:val="00C95378"/>
    <w:rsid w:val="00C95CF1"/>
    <w:rsid w:val="00C964D5"/>
    <w:rsid w:val="00CA5128"/>
    <w:rsid w:val="00CB39F7"/>
    <w:rsid w:val="00CB4246"/>
    <w:rsid w:val="00CB462F"/>
    <w:rsid w:val="00CB7896"/>
    <w:rsid w:val="00CC5A0F"/>
    <w:rsid w:val="00CC6FD4"/>
    <w:rsid w:val="00CC7491"/>
    <w:rsid w:val="00CD2097"/>
    <w:rsid w:val="00CD27F0"/>
    <w:rsid w:val="00CD289B"/>
    <w:rsid w:val="00CD66EA"/>
    <w:rsid w:val="00CE097A"/>
    <w:rsid w:val="00CE3A35"/>
    <w:rsid w:val="00CE3B8B"/>
    <w:rsid w:val="00CE47BB"/>
    <w:rsid w:val="00CF0B79"/>
    <w:rsid w:val="00CF171E"/>
    <w:rsid w:val="00CF2B24"/>
    <w:rsid w:val="00D00A11"/>
    <w:rsid w:val="00D065DD"/>
    <w:rsid w:val="00D06A45"/>
    <w:rsid w:val="00D0752C"/>
    <w:rsid w:val="00D13350"/>
    <w:rsid w:val="00D165FF"/>
    <w:rsid w:val="00D22D60"/>
    <w:rsid w:val="00D23F01"/>
    <w:rsid w:val="00D2711E"/>
    <w:rsid w:val="00D373A4"/>
    <w:rsid w:val="00D40948"/>
    <w:rsid w:val="00D42B1C"/>
    <w:rsid w:val="00D4424A"/>
    <w:rsid w:val="00D463F1"/>
    <w:rsid w:val="00D50C0A"/>
    <w:rsid w:val="00D512A9"/>
    <w:rsid w:val="00D54C4C"/>
    <w:rsid w:val="00D6109F"/>
    <w:rsid w:val="00D64ED6"/>
    <w:rsid w:val="00D65D8E"/>
    <w:rsid w:val="00D7507B"/>
    <w:rsid w:val="00D7592C"/>
    <w:rsid w:val="00D85464"/>
    <w:rsid w:val="00D85A9E"/>
    <w:rsid w:val="00D92802"/>
    <w:rsid w:val="00D94E21"/>
    <w:rsid w:val="00DB0829"/>
    <w:rsid w:val="00DB4998"/>
    <w:rsid w:val="00DB588E"/>
    <w:rsid w:val="00DC3208"/>
    <w:rsid w:val="00DC5323"/>
    <w:rsid w:val="00DC7341"/>
    <w:rsid w:val="00DC73D6"/>
    <w:rsid w:val="00DD21AA"/>
    <w:rsid w:val="00DE03A7"/>
    <w:rsid w:val="00DE0CD7"/>
    <w:rsid w:val="00DE4596"/>
    <w:rsid w:val="00DE55F2"/>
    <w:rsid w:val="00DE5E41"/>
    <w:rsid w:val="00DF00D0"/>
    <w:rsid w:val="00DF21A0"/>
    <w:rsid w:val="00DF2B6F"/>
    <w:rsid w:val="00DF2F83"/>
    <w:rsid w:val="00E02228"/>
    <w:rsid w:val="00E03F46"/>
    <w:rsid w:val="00E059C5"/>
    <w:rsid w:val="00E05F1C"/>
    <w:rsid w:val="00E06E7D"/>
    <w:rsid w:val="00E2265D"/>
    <w:rsid w:val="00E233A0"/>
    <w:rsid w:val="00E2675A"/>
    <w:rsid w:val="00E26866"/>
    <w:rsid w:val="00E27573"/>
    <w:rsid w:val="00E30135"/>
    <w:rsid w:val="00E32C55"/>
    <w:rsid w:val="00E3479C"/>
    <w:rsid w:val="00E34E1C"/>
    <w:rsid w:val="00E44E9C"/>
    <w:rsid w:val="00E45773"/>
    <w:rsid w:val="00E50141"/>
    <w:rsid w:val="00E52164"/>
    <w:rsid w:val="00E543A0"/>
    <w:rsid w:val="00E5475C"/>
    <w:rsid w:val="00E634D9"/>
    <w:rsid w:val="00E6779E"/>
    <w:rsid w:val="00E72FD2"/>
    <w:rsid w:val="00E778C5"/>
    <w:rsid w:val="00E81877"/>
    <w:rsid w:val="00E832DE"/>
    <w:rsid w:val="00E83319"/>
    <w:rsid w:val="00E842FF"/>
    <w:rsid w:val="00E8443F"/>
    <w:rsid w:val="00E86EDE"/>
    <w:rsid w:val="00E93294"/>
    <w:rsid w:val="00E96F6A"/>
    <w:rsid w:val="00EA1CC8"/>
    <w:rsid w:val="00EA4E8F"/>
    <w:rsid w:val="00EA6C34"/>
    <w:rsid w:val="00EB00B6"/>
    <w:rsid w:val="00EB12A6"/>
    <w:rsid w:val="00EB29FF"/>
    <w:rsid w:val="00EB3EE2"/>
    <w:rsid w:val="00EB5582"/>
    <w:rsid w:val="00EB62F3"/>
    <w:rsid w:val="00EB766A"/>
    <w:rsid w:val="00EB793A"/>
    <w:rsid w:val="00EC1A7D"/>
    <w:rsid w:val="00EC27E0"/>
    <w:rsid w:val="00EC3F66"/>
    <w:rsid w:val="00ED2E0F"/>
    <w:rsid w:val="00ED45EB"/>
    <w:rsid w:val="00EE0530"/>
    <w:rsid w:val="00EE1A21"/>
    <w:rsid w:val="00EE36A5"/>
    <w:rsid w:val="00EE53BE"/>
    <w:rsid w:val="00F00562"/>
    <w:rsid w:val="00F01CE5"/>
    <w:rsid w:val="00F111A5"/>
    <w:rsid w:val="00F11689"/>
    <w:rsid w:val="00F143B5"/>
    <w:rsid w:val="00F165E2"/>
    <w:rsid w:val="00F24E21"/>
    <w:rsid w:val="00F26BB2"/>
    <w:rsid w:val="00F27A07"/>
    <w:rsid w:val="00F33517"/>
    <w:rsid w:val="00F43417"/>
    <w:rsid w:val="00F545CB"/>
    <w:rsid w:val="00F61EAF"/>
    <w:rsid w:val="00F6303C"/>
    <w:rsid w:val="00F6349D"/>
    <w:rsid w:val="00F64810"/>
    <w:rsid w:val="00F64CCA"/>
    <w:rsid w:val="00F65255"/>
    <w:rsid w:val="00F65955"/>
    <w:rsid w:val="00F714A8"/>
    <w:rsid w:val="00F77D40"/>
    <w:rsid w:val="00F8010E"/>
    <w:rsid w:val="00F83545"/>
    <w:rsid w:val="00F86B7A"/>
    <w:rsid w:val="00F87C8A"/>
    <w:rsid w:val="00F908C7"/>
    <w:rsid w:val="00F9316D"/>
    <w:rsid w:val="00F94181"/>
    <w:rsid w:val="00FA0198"/>
    <w:rsid w:val="00FA0EFA"/>
    <w:rsid w:val="00FA1F2A"/>
    <w:rsid w:val="00FB2BBE"/>
    <w:rsid w:val="00FB59A7"/>
    <w:rsid w:val="00FB5EE0"/>
    <w:rsid w:val="00FB7049"/>
    <w:rsid w:val="00FC31EB"/>
    <w:rsid w:val="00FC3E6E"/>
    <w:rsid w:val="00FC58B1"/>
    <w:rsid w:val="00FC5902"/>
    <w:rsid w:val="00FC7DCC"/>
    <w:rsid w:val="00FD07D9"/>
    <w:rsid w:val="00FD0894"/>
    <w:rsid w:val="00FD0B81"/>
    <w:rsid w:val="00FD695A"/>
    <w:rsid w:val="00FD7334"/>
    <w:rsid w:val="00FE1561"/>
    <w:rsid w:val="00FE76DB"/>
    <w:rsid w:val="00FF2485"/>
    <w:rsid w:val="00FF3C95"/>
    <w:rsid w:val="00FF5365"/>
    <w:rsid w:val="00FF68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0AF68"/>
  <w15:chartTrackingRefBased/>
  <w15:docId w15:val="{F22EDEE2-85AD-4F95-8FB5-4B508AC78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E842F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AF4F69"/>
    <w:rPr>
      <w:color w:val="0563C1" w:themeColor="hyperlink"/>
      <w:u w:val="single"/>
    </w:rPr>
  </w:style>
  <w:style w:type="character" w:styleId="Meno">
    <w:name w:val="Mention"/>
    <w:basedOn w:val="Fontepargpadro"/>
    <w:uiPriority w:val="99"/>
    <w:semiHidden/>
    <w:unhideWhenUsed/>
    <w:rsid w:val="00AF4F69"/>
    <w:rPr>
      <w:color w:val="2B579A"/>
      <w:shd w:val="clear" w:color="auto" w:fill="E6E6E6"/>
    </w:rPr>
  </w:style>
  <w:style w:type="paragraph" w:styleId="Textodebalo">
    <w:name w:val="Balloon Text"/>
    <w:basedOn w:val="Normal"/>
    <w:link w:val="TextodebaloChar"/>
    <w:uiPriority w:val="99"/>
    <w:semiHidden/>
    <w:unhideWhenUsed/>
    <w:rsid w:val="00230B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230B0C"/>
    <w:rPr>
      <w:rFonts w:ascii="Segoe UI" w:hAnsi="Segoe UI" w:cs="Segoe UI"/>
      <w:sz w:val="18"/>
      <w:szCs w:val="18"/>
    </w:rPr>
  </w:style>
  <w:style w:type="paragraph" w:styleId="PargrafodaLista">
    <w:name w:val="List Paragraph"/>
    <w:basedOn w:val="Normal"/>
    <w:link w:val="PargrafodaListaChar"/>
    <w:uiPriority w:val="34"/>
    <w:qFormat/>
    <w:rsid w:val="00C64C44"/>
    <w:pPr>
      <w:spacing w:after="0" w:line="240" w:lineRule="auto"/>
      <w:ind w:left="720"/>
      <w:contextualSpacing/>
    </w:pPr>
    <w:rPr>
      <w:rFonts w:ascii="Times New Roman" w:eastAsia="Times New Roman" w:hAnsi="Times New Roman" w:cs="Times New Roman"/>
      <w:sz w:val="20"/>
      <w:szCs w:val="20"/>
      <w:lang w:eastAsia="pt-BR"/>
    </w:rPr>
  </w:style>
  <w:style w:type="character" w:customStyle="1" w:styleId="PargrafodaListaChar">
    <w:name w:val="Parágrafo da Lista Char"/>
    <w:link w:val="PargrafodaLista"/>
    <w:uiPriority w:val="34"/>
    <w:rsid w:val="00C64C44"/>
    <w:rPr>
      <w:rFonts w:ascii="Times New Roman" w:eastAsia="Times New Roman" w:hAnsi="Times New Roman" w:cs="Times New Roman"/>
      <w:sz w:val="20"/>
      <w:szCs w:val="20"/>
      <w:lang w:eastAsia="pt-BR"/>
    </w:rPr>
  </w:style>
  <w:style w:type="paragraph" w:styleId="Cabealho">
    <w:name w:val="header"/>
    <w:basedOn w:val="Normal"/>
    <w:link w:val="CabealhoChar"/>
    <w:uiPriority w:val="99"/>
    <w:unhideWhenUsed/>
    <w:rsid w:val="0092712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27129"/>
  </w:style>
  <w:style w:type="paragraph" w:styleId="Rodap">
    <w:name w:val="footer"/>
    <w:basedOn w:val="Normal"/>
    <w:link w:val="RodapChar"/>
    <w:uiPriority w:val="99"/>
    <w:unhideWhenUsed/>
    <w:rsid w:val="00927129"/>
    <w:pPr>
      <w:tabs>
        <w:tab w:val="center" w:pos="4252"/>
        <w:tab w:val="right" w:pos="8504"/>
      </w:tabs>
      <w:spacing w:after="0" w:line="240" w:lineRule="auto"/>
    </w:pPr>
  </w:style>
  <w:style w:type="character" w:customStyle="1" w:styleId="RodapChar">
    <w:name w:val="Rodapé Char"/>
    <w:basedOn w:val="Fontepargpadro"/>
    <w:link w:val="Rodap"/>
    <w:uiPriority w:val="99"/>
    <w:rsid w:val="00927129"/>
  </w:style>
  <w:style w:type="paragraph" w:customStyle="1" w:styleId="artigo">
    <w:name w:val="artigo"/>
    <w:basedOn w:val="Normal"/>
    <w:rsid w:val="00F86B7A"/>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Grade1Clara-nfase1">
    <w:name w:val="Grid Table 1 Light Accent 1"/>
    <w:basedOn w:val="Tabelanormal"/>
    <w:uiPriority w:val="46"/>
    <w:rsid w:val="00B973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Corpodetexto2">
    <w:name w:val="Body Text 2"/>
    <w:basedOn w:val="Normal"/>
    <w:link w:val="Corpodetexto2Char"/>
    <w:rsid w:val="0076725D"/>
    <w:pPr>
      <w:tabs>
        <w:tab w:val="left" w:pos="1008"/>
        <w:tab w:val="left" w:pos="1152"/>
        <w:tab w:val="left" w:pos="1296"/>
        <w:tab w:val="left" w:pos="1728"/>
        <w:tab w:val="left" w:pos="2016"/>
        <w:tab w:val="left" w:pos="2448"/>
        <w:tab w:val="left" w:pos="5616"/>
      </w:tabs>
      <w:spacing w:after="240" w:line="240" w:lineRule="atLeast"/>
      <w:jc w:val="both"/>
    </w:pPr>
    <w:rPr>
      <w:rFonts w:ascii="Arial" w:eastAsia="Times New Roman" w:hAnsi="Arial" w:cs="Times New Roman"/>
      <w:sz w:val="24"/>
      <w:szCs w:val="20"/>
      <w:lang w:eastAsia="pt-BR"/>
    </w:rPr>
  </w:style>
  <w:style w:type="character" w:customStyle="1" w:styleId="Corpodetexto2Char">
    <w:name w:val="Corpo de texto 2 Char"/>
    <w:basedOn w:val="Fontepargpadro"/>
    <w:link w:val="Corpodetexto2"/>
    <w:rsid w:val="0076725D"/>
    <w:rPr>
      <w:rFonts w:ascii="Arial" w:eastAsia="Times New Roman" w:hAnsi="Arial" w:cs="Times New Roman"/>
      <w:sz w:val="24"/>
      <w:szCs w:val="20"/>
      <w:lang w:eastAsia="pt-BR"/>
    </w:rPr>
  </w:style>
  <w:style w:type="table" w:styleId="Tabelacomgrade">
    <w:name w:val="Table Grid"/>
    <w:basedOn w:val="Tabelanormal"/>
    <w:uiPriority w:val="39"/>
    <w:rsid w:val="001A3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193669"/>
    <w:pPr>
      <w:spacing w:after="0" w:line="240" w:lineRule="auto"/>
    </w:pPr>
  </w:style>
  <w:style w:type="character" w:styleId="Refdecomentrio">
    <w:name w:val="annotation reference"/>
    <w:basedOn w:val="Fontepargpadro"/>
    <w:uiPriority w:val="99"/>
    <w:semiHidden/>
    <w:unhideWhenUsed/>
    <w:rsid w:val="00193669"/>
    <w:rPr>
      <w:sz w:val="16"/>
      <w:szCs w:val="16"/>
    </w:rPr>
  </w:style>
  <w:style w:type="paragraph" w:styleId="Textodecomentrio">
    <w:name w:val="annotation text"/>
    <w:basedOn w:val="Normal"/>
    <w:link w:val="TextodecomentrioChar"/>
    <w:uiPriority w:val="99"/>
    <w:semiHidden/>
    <w:unhideWhenUsed/>
    <w:rsid w:val="0019366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93669"/>
    <w:rPr>
      <w:sz w:val="20"/>
      <w:szCs w:val="20"/>
    </w:rPr>
  </w:style>
  <w:style w:type="paragraph" w:styleId="Assuntodocomentrio">
    <w:name w:val="annotation subject"/>
    <w:basedOn w:val="Textodecomentrio"/>
    <w:next w:val="Textodecomentrio"/>
    <w:link w:val="AssuntodocomentrioChar"/>
    <w:uiPriority w:val="99"/>
    <w:semiHidden/>
    <w:unhideWhenUsed/>
    <w:rsid w:val="00193669"/>
    <w:rPr>
      <w:b/>
      <w:bCs/>
    </w:rPr>
  </w:style>
  <w:style w:type="character" w:customStyle="1" w:styleId="AssuntodocomentrioChar">
    <w:name w:val="Assunto do comentário Char"/>
    <w:basedOn w:val="TextodecomentrioChar"/>
    <w:link w:val="Assuntodocomentrio"/>
    <w:uiPriority w:val="99"/>
    <w:semiHidden/>
    <w:rsid w:val="001936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281899">
      <w:bodyDiv w:val="1"/>
      <w:marLeft w:val="0"/>
      <w:marRight w:val="0"/>
      <w:marTop w:val="0"/>
      <w:marBottom w:val="0"/>
      <w:divBdr>
        <w:top w:val="none" w:sz="0" w:space="0" w:color="auto"/>
        <w:left w:val="none" w:sz="0" w:space="0" w:color="auto"/>
        <w:bottom w:val="none" w:sz="0" w:space="0" w:color="auto"/>
        <w:right w:val="none" w:sz="0" w:space="0" w:color="auto"/>
      </w:divBdr>
    </w:div>
    <w:div w:id="1466892321">
      <w:bodyDiv w:val="1"/>
      <w:marLeft w:val="0"/>
      <w:marRight w:val="0"/>
      <w:marTop w:val="0"/>
      <w:marBottom w:val="0"/>
      <w:divBdr>
        <w:top w:val="none" w:sz="0" w:space="0" w:color="auto"/>
        <w:left w:val="none" w:sz="0" w:space="0" w:color="auto"/>
        <w:bottom w:val="none" w:sz="0" w:space="0" w:color="auto"/>
        <w:right w:val="none" w:sz="0" w:space="0" w:color="auto"/>
      </w:divBdr>
    </w:div>
    <w:div w:id="1553924687">
      <w:bodyDiv w:val="1"/>
      <w:marLeft w:val="0"/>
      <w:marRight w:val="0"/>
      <w:marTop w:val="0"/>
      <w:marBottom w:val="0"/>
      <w:divBdr>
        <w:top w:val="none" w:sz="0" w:space="0" w:color="auto"/>
        <w:left w:val="none" w:sz="0" w:space="0" w:color="auto"/>
        <w:bottom w:val="none" w:sz="0" w:space="0" w:color="auto"/>
        <w:right w:val="none" w:sz="0" w:space="0" w:color="auto"/>
      </w:divBdr>
    </w:div>
    <w:div w:id="1559510125">
      <w:bodyDiv w:val="1"/>
      <w:marLeft w:val="0"/>
      <w:marRight w:val="0"/>
      <w:marTop w:val="0"/>
      <w:marBottom w:val="0"/>
      <w:divBdr>
        <w:top w:val="none" w:sz="0" w:space="0" w:color="auto"/>
        <w:left w:val="none" w:sz="0" w:space="0" w:color="auto"/>
        <w:bottom w:val="none" w:sz="0" w:space="0" w:color="auto"/>
        <w:right w:val="none" w:sz="0" w:space="0" w:color="auto"/>
      </w:divBdr>
    </w:div>
    <w:div w:id="1577477248">
      <w:bodyDiv w:val="1"/>
      <w:marLeft w:val="0"/>
      <w:marRight w:val="0"/>
      <w:marTop w:val="0"/>
      <w:marBottom w:val="0"/>
      <w:divBdr>
        <w:top w:val="none" w:sz="0" w:space="0" w:color="auto"/>
        <w:left w:val="none" w:sz="0" w:space="0" w:color="auto"/>
        <w:bottom w:val="none" w:sz="0" w:space="0" w:color="auto"/>
        <w:right w:val="none" w:sz="0" w:space="0" w:color="auto"/>
      </w:divBdr>
    </w:div>
    <w:div w:id="213386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CD7CC-9C64-496D-9D1B-626303D5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14694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Magalhaes Goncalves da Silva</dc:creator>
  <cp:lastModifiedBy>Antônio Cesar Rego</cp:lastModifiedBy>
  <cp:revision>2</cp:revision>
  <cp:lastPrinted>2018-05-11T12:37:00Z</cp:lastPrinted>
  <dcterms:created xsi:type="dcterms:W3CDTF">2026-06-01T18:07:00Z</dcterms:created>
  <dcterms:modified xsi:type="dcterms:W3CDTF">2026-06-01T18:07:00Z</dcterms:modified>
</cp:coreProperties>
</file>